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BC" w:rsidRPr="00EC03BC" w:rsidRDefault="00EC03BC" w:rsidP="00EC03BC">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LEMBAR</w:t>
      </w:r>
    </w:p>
    <w:p w:rsidR="00EC03BC" w:rsidRPr="00EC03BC" w:rsidRDefault="00EC03BC" w:rsidP="00EC03BC">
      <w:pPr>
        <w:widowControl w:val="0"/>
        <w:autoSpaceDE w:val="0"/>
        <w:autoSpaceDN w:val="0"/>
        <w:spacing w:after="0" w:line="240" w:lineRule="auto"/>
        <w:ind w:left="2294" w:right="20"/>
        <w:jc w:val="center"/>
        <w:rPr>
          <w:rFonts w:ascii="Tw Cen MT" w:eastAsia="Tw Cen MT" w:hAnsi="Tw Cen MT" w:cs="Tw Cen MT"/>
          <w:b/>
          <w:i/>
          <w:sz w:val="24"/>
          <w:lang w:val="id"/>
        </w:rPr>
      </w:pPr>
      <w:r w:rsidRPr="00EC03BC">
        <w:rPr>
          <w:rFonts w:ascii="Tw Cen MT" w:eastAsia="Tw Cen MT" w:hAnsi="Tw Cen MT" w:cs="Tw Cen MT"/>
          <w:b/>
          <w:sz w:val="24"/>
          <w:lang w:val="id"/>
        </w:rPr>
        <w:t xml:space="preserve">HASIL PENILAIAN SEJAWAT SEBIDANG ATAU </w:t>
      </w:r>
      <w:r w:rsidRPr="00EC03BC">
        <w:rPr>
          <w:rFonts w:ascii="Tw Cen MT" w:eastAsia="Tw Cen MT" w:hAnsi="Tw Cen MT" w:cs="Tw Cen MT"/>
          <w:b/>
          <w:i/>
          <w:sz w:val="24"/>
          <w:lang w:val="id"/>
        </w:rPr>
        <w:t>PEER REVIEW</w:t>
      </w:r>
    </w:p>
    <w:p w:rsidR="00EC03BC" w:rsidRPr="00EC03BC" w:rsidRDefault="00EC03BC" w:rsidP="00EC03BC">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KARYA ILMIAH : JURNAL ILMIAH</w:t>
      </w:r>
    </w:p>
    <w:p w:rsidR="00EC03BC" w:rsidRPr="00EC03BC" w:rsidRDefault="00EC03BC" w:rsidP="00EC03BC">
      <w:pPr>
        <w:widowControl w:val="0"/>
        <w:autoSpaceDE w:val="0"/>
        <w:autoSpaceDN w:val="0"/>
        <w:spacing w:after="0" w:line="240" w:lineRule="auto"/>
        <w:rPr>
          <w:rFonts w:ascii="Tw Cen MT" w:eastAsia="Tw Cen MT" w:hAnsi="Tw Cen MT" w:cs="Tw Cen MT"/>
          <w:b/>
          <w:sz w:val="26"/>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b/>
          <w:lang w:val="id"/>
        </w:rPr>
      </w:pPr>
    </w:p>
    <w:p w:rsidR="00EC03BC" w:rsidRPr="00EC03BC" w:rsidRDefault="00EC03BC" w:rsidP="00EC03BC">
      <w:pPr>
        <w:ind w:left="3600" w:hanging="2880"/>
        <w:rPr>
          <w:rFonts w:ascii="Tw Cen MT" w:eastAsia="Tw Cen MT" w:hAnsi="Tw Cen MT" w:cs="Tw Cen MT"/>
          <w:lang w:val="id"/>
        </w:rPr>
      </w:pPr>
      <w:r w:rsidRPr="00EC03BC">
        <w:rPr>
          <w:rFonts w:ascii="Tw Cen MT" w:eastAsia="Tw Cen MT" w:hAnsi="Tw Cen MT" w:cs="Tw Cen MT"/>
          <w:lang w:val="id"/>
        </w:rPr>
        <w:t>Judul Jurnal</w:t>
      </w:r>
      <w:r w:rsidRPr="00EC03BC">
        <w:rPr>
          <w:rFonts w:ascii="Tw Cen MT" w:eastAsia="Tw Cen MT" w:hAnsi="Tw Cen MT" w:cs="Tw Cen MT"/>
          <w:spacing w:val="-9"/>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(Artikel)</w:t>
      </w:r>
      <w:r w:rsidRPr="00EC03BC">
        <w:rPr>
          <w:rFonts w:ascii="Tw Cen MT" w:eastAsia="Tw Cen MT" w:hAnsi="Tw Cen MT" w:cs="Tw Cen MT"/>
          <w:lang w:val="id"/>
        </w:rPr>
        <w:tab/>
        <w:t>:</w:t>
      </w:r>
      <w:r>
        <w:rPr>
          <w:rFonts w:ascii="Tw Cen MT" w:eastAsia="Tw Cen MT" w:hAnsi="Tw Cen MT" w:cs="Tw Cen MT"/>
          <w:lang w:val="id"/>
        </w:rPr>
        <w:t xml:space="preserve">  </w:t>
      </w:r>
      <w:r w:rsidRPr="00EC03BC">
        <w:rPr>
          <w:rFonts w:ascii="Tw Cen MT" w:eastAsia="Tw Cen MT" w:hAnsi="Tw Cen MT" w:cs="Tw Cen MT"/>
          <w:lang w:val="id"/>
        </w:rPr>
        <w:t>The Influence of Human Resources, and Internal Control on the</w:t>
      </w:r>
      <w:r>
        <w:rPr>
          <w:rFonts w:ascii="Tw Cen MT" w:eastAsia="Tw Cen MT" w:hAnsi="Tw Cen MT" w:cs="Tw Cen MT"/>
          <w:lang w:val="id"/>
        </w:rPr>
        <w:t xml:space="preserve"> Quality of Financial Statement, </w:t>
      </w:r>
      <w:r w:rsidRPr="00EC03BC">
        <w:rPr>
          <w:rFonts w:ascii="Tw Cen MT" w:eastAsia="Tw Cen MT" w:hAnsi="Tw Cen MT" w:cs="Tw Cen MT"/>
          <w:lang w:val="id"/>
        </w:rPr>
        <w:t xml:space="preserve"> </w:t>
      </w:r>
      <w:r>
        <w:rPr>
          <w:rFonts w:ascii="Tw Cen MT" w:eastAsia="Tw Cen MT" w:hAnsi="Tw Cen MT" w:cs="Tw Cen MT"/>
        </w:rPr>
        <w:t xml:space="preserve">with </w:t>
      </w:r>
      <w:r w:rsidRPr="00EC03BC">
        <w:rPr>
          <w:rFonts w:ascii="Tw Cen MT" w:eastAsia="Tw Cen MT" w:hAnsi="Tw Cen MT" w:cs="Tw Cen MT"/>
          <w:lang w:val="id"/>
        </w:rPr>
        <w:t>Accounting Information System as a Moderating Role</w:t>
      </w:r>
    </w:p>
    <w:p w:rsidR="00EC03BC" w:rsidRPr="00EC03BC" w:rsidRDefault="00EC03BC" w:rsidP="00EC03BC">
      <w:pPr>
        <w:widowControl w:val="0"/>
        <w:tabs>
          <w:tab w:val="left" w:pos="3333"/>
          <w:tab w:val="left" w:leader="dot" w:pos="6174"/>
        </w:tabs>
        <w:autoSpaceDE w:val="0"/>
        <w:autoSpaceDN w:val="0"/>
        <w:spacing w:after="0" w:line="240" w:lineRule="auto"/>
        <w:ind w:left="500"/>
        <w:rPr>
          <w:rFonts w:ascii="Tw Cen MT" w:eastAsia="Tw Cen MT" w:hAnsi="Tw Cen MT" w:cs="Tw Cen MT"/>
          <w:b/>
          <w:sz w:val="18"/>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b/>
          <w:lang w:val="id"/>
        </w:rPr>
      </w:pPr>
    </w:p>
    <w:p w:rsidR="00EC03BC" w:rsidRPr="00EC03BC" w:rsidRDefault="00EC03BC" w:rsidP="00EC03BC">
      <w:pPr>
        <w:widowControl w:val="0"/>
        <w:tabs>
          <w:tab w:val="left" w:pos="3616"/>
          <w:tab w:val="left" w:leader="dot" w:pos="6457"/>
        </w:tabs>
        <w:autoSpaceDE w:val="0"/>
        <w:autoSpaceDN w:val="0"/>
        <w:spacing w:after="0" w:line="240" w:lineRule="auto"/>
        <w:ind w:left="500"/>
        <w:rPr>
          <w:rFonts w:ascii="Tw Cen MT" w:eastAsia="Tw Cen MT" w:hAnsi="Tw Cen MT" w:cs="Tw Cen MT"/>
          <w:b/>
          <w:sz w:val="18"/>
        </w:rPr>
      </w:pPr>
      <w:r w:rsidRPr="00EC03BC">
        <w:rPr>
          <w:rFonts w:ascii="Tw Cen MT" w:eastAsia="Tw Cen MT" w:hAnsi="Tw Cen MT" w:cs="Tw Cen MT"/>
          <w:lang w:val="id"/>
        </w:rPr>
        <w:t>Penulis</w:t>
      </w:r>
      <w:r w:rsidRPr="00EC03BC">
        <w:rPr>
          <w:rFonts w:ascii="Tw Cen MT" w:eastAsia="Tw Cen MT" w:hAnsi="Tw Cen MT" w:cs="Tw Cen MT"/>
          <w:spacing w:val="-6"/>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t>:</w:t>
      </w:r>
      <w:r>
        <w:rPr>
          <w:rFonts w:ascii="Tw Cen MT" w:eastAsia="Tw Cen MT" w:hAnsi="Tw Cen MT" w:cs="Tw Cen MT"/>
          <w:lang w:val="id"/>
        </w:rPr>
        <w:t xml:space="preserve">  </w:t>
      </w:r>
      <w:r>
        <w:rPr>
          <w:rFonts w:ascii="Tw Cen MT" w:eastAsia="Tw Cen MT" w:hAnsi="Tw Cen MT" w:cs="Tw Cen MT"/>
        </w:rPr>
        <w:t>Hendri, Sarah Amalia</w:t>
      </w:r>
    </w:p>
    <w:p w:rsidR="00C11524" w:rsidRDefault="00EC03BC" w:rsidP="00C11524">
      <w:pPr>
        <w:widowControl w:val="0"/>
        <w:tabs>
          <w:tab w:val="left" w:pos="3615"/>
          <w:tab w:val="left" w:pos="3898"/>
          <w:tab w:val="left" w:leader="dot" w:pos="7871"/>
        </w:tabs>
        <w:autoSpaceDE w:val="0"/>
        <w:autoSpaceDN w:val="0"/>
        <w:spacing w:before="196" w:after="0" w:line="240" w:lineRule="auto"/>
        <w:ind w:left="3898" w:hanging="3398"/>
        <w:rPr>
          <w:rFonts w:ascii="Tw Cen MT" w:eastAsia="Tw Cen MT" w:hAnsi="Tw Cen MT" w:cs="Tw Cen MT"/>
          <w:lang w:val="id"/>
        </w:rPr>
      </w:pPr>
      <w:r w:rsidRPr="00EC03BC">
        <w:rPr>
          <w:rFonts w:ascii="Tw Cen MT" w:eastAsia="Tw Cen MT" w:hAnsi="Tw Cen MT" w:cs="Tw Cen MT"/>
          <w:lang w:val="id"/>
        </w:rPr>
        <w:t>Identitas</w:t>
      </w:r>
      <w:r w:rsidRPr="00EC03BC">
        <w:rPr>
          <w:rFonts w:ascii="Tw Cen MT" w:eastAsia="Tw Cen MT" w:hAnsi="Tw Cen MT" w:cs="Tw Cen MT"/>
          <w:spacing w:val="-5"/>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5"/>
          <w:lang w:val="id"/>
        </w:rPr>
        <w:t xml:space="preserve"> </w:t>
      </w:r>
      <w:r w:rsidR="00C11524">
        <w:rPr>
          <w:rFonts w:ascii="Tw Cen MT" w:eastAsia="Tw Cen MT" w:hAnsi="Tw Cen MT" w:cs="Tw Cen MT"/>
          <w:lang w:val="id"/>
        </w:rPr>
        <w:t>Ilmiah</w:t>
      </w:r>
    </w:p>
    <w:p w:rsidR="00C11524" w:rsidRDefault="00EC03BC"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sidRPr="00EC03BC">
        <w:rPr>
          <w:rFonts w:ascii="Tw Cen MT" w:eastAsia="Tw Cen MT" w:hAnsi="Tw Cen MT" w:cs="Tw Cen MT"/>
          <w:lang w:val="id"/>
        </w:rPr>
        <w:t>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Nama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Jurnal</w:t>
      </w:r>
      <w:r>
        <w:rPr>
          <w:rFonts w:ascii="Tw Cen MT" w:eastAsia="Tw Cen MT" w:hAnsi="Tw Cen MT" w:cs="Tw Cen MT"/>
        </w:rPr>
        <w:t xml:space="preserve">   </w:t>
      </w:r>
      <w:r w:rsidR="00C11524">
        <w:rPr>
          <w:rFonts w:ascii="Tw Cen MT" w:eastAsia="Tw Cen MT" w:hAnsi="Tw Cen MT" w:cs="Tw Cen MT"/>
        </w:rPr>
        <w:t xml:space="preserve">  </w:t>
      </w:r>
      <w:r w:rsidR="004C5137">
        <w:rPr>
          <w:rFonts w:ascii="Tw Cen MT" w:eastAsia="Tw Cen MT" w:hAnsi="Tw Cen MT" w:cs="Tw Cen MT"/>
        </w:rPr>
        <w:t xml:space="preserve"> </w:t>
      </w:r>
      <w:r w:rsidR="00C11524">
        <w:rPr>
          <w:rFonts w:ascii="Tw Cen MT" w:eastAsia="Tw Cen MT" w:hAnsi="Tw Cen MT" w:cs="Tw Cen MT"/>
        </w:rPr>
        <w:t xml:space="preserve"> </w:t>
      </w:r>
      <w:r>
        <w:rPr>
          <w:rFonts w:ascii="Tw Cen MT" w:eastAsia="Tw Cen MT" w:hAnsi="Tw Cen MT" w:cs="Tw Cen MT"/>
        </w:rPr>
        <w:t>:</w:t>
      </w:r>
      <w:r w:rsidR="00C11524">
        <w:rPr>
          <w:rFonts w:ascii="Tw Cen MT" w:eastAsia="Tw Cen MT" w:hAnsi="Tw Cen MT" w:cs="Tw Cen MT"/>
        </w:rPr>
        <w:t xml:space="preserve"> </w:t>
      </w:r>
      <w:r w:rsidR="00C11524" w:rsidRPr="00C11524">
        <w:rPr>
          <w:rFonts w:ascii="Tw Cen MT" w:eastAsia="Tw Cen MT" w:hAnsi="Tw Cen MT" w:cs="Tw Cen MT"/>
        </w:rPr>
        <w:t>International Journal of Management, Accounti</w:t>
      </w:r>
      <w:r w:rsidR="00C11524">
        <w:rPr>
          <w:rFonts w:ascii="Tw Cen MT" w:eastAsia="Tw Cen MT" w:hAnsi="Tw Cen MT" w:cs="Tw Cen MT"/>
        </w:rPr>
        <w:t xml:space="preserve">ng an  </w:t>
      </w:r>
      <w:r w:rsidR="00C11524" w:rsidRPr="00C11524">
        <w:rPr>
          <w:rFonts w:ascii="Tw Cen MT" w:eastAsia="Tw Cen MT" w:hAnsi="Tw Cen MT" w:cs="Tw Cen MT"/>
        </w:rPr>
        <w:t>Economics</w:t>
      </w:r>
    </w:p>
    <w:p w:rsidR="00C11524" w:rsidRDefault="00C11524"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b. Nomor/Volume</w:t>
      </w:r>
      <w:r w:rsidR="004C5137">
        <w:rPr>
          <w:rFonts w:ascii="Tw Cen MT" w:eastAsia="Tw Cen MT" w:hAnsi="Tw Cen MT" w:cs="Tw Cen MT"/>
        </w:rPr>
        <w:t xml:space="preserve"> </w:t>
      </w:r>
      <w:r>
        <w:rPr>
          <w:rFonts w:ascii="Tw Cen MT" w:eastAsia="Tw Cen MT" w:hAnsi="Tw Cen MT" w:cs="Tw Cen MT"/>
        </w:rPr>
        <w:t xml:space="preserve">  : </w:t>
      </w:r>
      <w:r w:rsidRPr="00C11524">
        <w:rPr>
          <w:rFonts w:ascii="Tw Cen MT" w:eastAsia="Tw Cen MT" w:hAnsi="Tw Cen MT" w:cs="Tw Cen MT"/>
        </w:rPr>
        <w:t>Vol. 6, No. 10, October, 2019</w:t>
      </w:r>
    </w:p>
    <w:p w:rsidR="00C11524" w:rsidRDefault="004C5137"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c. PenerbiT</w:t>
      </w:r>
      <w:r w:rsidR="00C11524">
        <w:rPr>
          <w:rFonts w:ascii="Tw Cen MT" w:eastAsia="Tw Cen MT" w:hAnsi="Tw Cen MT" w:cs="Tw Cen MT"/>
        </w:rPr>
        <w:t xml:space="preserve">             : www.ijmae.com</w:t>
      </w:r>
    </w:p>
    <w:p w:rsidR="00C11524" w:rsidRDefault="00C11524"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proofErr w:type="gramStart"/>
      <w:r>
        <w:rPr>
          <w:rFonts w:ascii="Tw Cen MT" w:eastAsia="Tw Cen MT" w:hAnsi="Tw Cen MT" w:cs="Tw Cen MT"/>
        </w:rPr>
        <w:t>d</w:t>
      </w:r>
      <w:proofErr w:type="gramEnd"/>
      <w:r>
        <w:rPr>
          <w:rFonts w:ascii="Tw Cen MT" w:eastAsia="Tw Cen MT" w:hAnsi="Tw Cen MT" w:cs="Tw Cen MT"/>
        </w:rPr>
        <w:t>. Jumlah Halaman : 9 pages</w:t>
      </w:r>
    </w:p>
    <w:p w:rsidR="00EC03BC" w:rsidRPr="00EC03BC" w:rsidRDefault="00EC03BC" w:rsidP="00EC03BC">
      <w:pPr>
        <w:widowControl w:val="0"/>
        <w:autoSpaceDE w:val="0"/>
        <w:autoSpaceDN w:val="0"/>
        <w:spacing w:before="87" w:after="0" w:line="240" w:lineRule="auto"/>
        <w:ind w:left="500"/>
        <w:outlineLvl w:val="1"/>
        <w:rPr>
          <w:rFonts w:ascii="Tw Cen MT" w:eastAsia="Tw Cen MT" w:hAnsi="Tw Cen MT" w:cs="Tw Cen MT"/>
          <w:b/>
          <w:bCs/>
          <w:i/>
          <w:sz w:val="28"/>
          <w:szCs w:val="28"/>
          <w:lang w:val="id"/>
        </w:rPr>
      </w:pPr>
      <w:r w:rsidRPr="00EC03BC">
        <w:rPr>
          <w:rFonts w:ascii="Tw Cen MT" w:eastAsia="Tw Cen MT" w:hAnsi="Tw Cen MT" w:cs="Tw Cen MT"/>
          <w:bCs/>
          <w:sz w:val="28"/>
          <w:szCs w:val="28"/>
          <w:lang w:val="id"/>
        </w:rPr>
        <w:br w:type="column"/>
      </w:r>
    </w:p>
    <w:p w:rsidR="00EC03BC" w:rsidRPr="00EC03BC" w:rsidRDefault="00EC03BC" w:rsidP="00EC03BC">
      <w:pPr>
        <w:widowControl w:val="0"/>
        <w:autoSpaceDE w:val="0"/>
        <w:autoSpaceDN w:val="0"/>
        <w:spacing w:after="0" w:line="240" w:lineRule="auto"/>
        <w:rPr>
          <w:rFonts w:ascii="Tw Cen MT" w:eastAsia="Tw Cen MT" w:hAnsi="Tw Cen MT" w:cs="Tw Cen MT"/>
          <w:lang w:val="id"/>
        </w:rPr>
        <w:sectPr w:rsidR="00EC03BC" w:rsidRPr="00EC03BC">
          <w:pgSz w:w="12240" w:h="20160"/>
          <w:pgMar w:top="1360" w:right="720" w:bottom="280" w:left="1120" w:header="720" w:footer="720" w:gutter="0"/>
          <w:cols w:num="2" w:space="720" w:equalWidth="0">
            <w:col w:w="8267" w:space="71"/>
            <w:col w:w="2062"/>
          </w:cols>
        </w:sectPr>
      </w:pPr>
    </w:p>
    <w:p w:rsidR="00EC03BC" w:rsidRPr="00EC03BC" w:rsidRDefault="00EC03BC" w:rsidP="00EC03BC">
      <w:pPr>
        <w:widowControl w:val="0"/>
        <w:autoSpaceDE w:val="0"/>
        <w:autoSpaceDN w:val="0"/>
        <w:spacing w:before="9" w:after="0" w:line="240" w:lineRule="auto"/>
        <w:rPr>
          <w:rFonts w:ascii="Tw Cen MT" w:eastAsia="Tw Cen MT" w:hAnsi="Tw Cen MT" w:cs="Tw Cen MT"/>
          <w:b/>
          <w:i/>
          <w:sz w:val="12"/>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sz w:val="12"/>
          <w:lang w:val="id"/>
        </w:rPr>
        <w:sectPr w:rsidR="00EC03BC" w:rsidRPr="00EC03BC">
          <w:type w:val="continuous"/>
          <w:pgSz w:w="12240" w:h="20160"/>
          <w:pgMar w:top="280" w:right="720" w:bottom="280" w:left="1120" w:header="720" w:footer="720" w:gutter="0"/>
          <w:cols w:space="720"/>
        </w:sectPr>
      </w:pPr>
    </w:p>
    <w:p w:rsidR="00EC03BC" w:rsidRPr="00EC03BC" w:rsidRDefault="00EC03BC" w:rsidP="00EC03BC">
      <w:pPr>
        <w:widowControl w:val="0"/>
        <w:tabs>
          <w:tab w:val="left" w:pos="3617"/>
        </w:tabs>
        <w:autoSpaceDE w:val="0"/>
        <w:autoSpaceDN w:val="0"/>
        <w:spacing w:before="123" w:after="0" w:line="211" w:lineRule="auto"/>
        <w:ind w:left="499" w:right="38"/>
        <w:rPr>
          <w:rFonts w:ascii="Tw Cen MT" w:eastAsia="Tw Cen MT" w:hAnsi="Tw Cen MT" w:cs="Tw Cen MT"/>
          <w:lang w:val="id"/>
        </w:rPr>
      </w:pPr>
      <w:r w:rsidRPr="00EC03BC">
        <w:rPr>
          <w:rFonts w:ascii="Tw Cen MT" w:eastAsia="Tw Cen MT" w:hAnsi="Tw Cen MT" w:cs="Tw Cen MT"/>
          <w:lang w:val="id"/>
        </w:rPr>
        <w:lastRenderedPageBreak/>
        <w:t>Kategori Publikasi</w:t>
      </w:r>
      <w:r w:rsidRPr="00EC03BC">
        <w:rPr>
          <w:rFonts w:ascii="Tw Cen MT" w:eastAsia="Tw Cen MT" w:hAnsi="Tw Cen MT" w:cs="Tw Cen MT"/>
          <w:spacing w:val="-7"/>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3"/>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r>
      <w:r w:rsidRPr="00EC03BC">
        <w:rPr>
          <w:rFonts w:ascii="Tw Cen MT" w:eastAsia="Tw Cen MT" w:hAnsi="Tw Cen MT" w:cs="Tw Cen MT"/>
          <w:spacing w:val="-18"/>
          <w:lang w:val="id"/>
        </w:rPr>
        <w:t xml:space="preserve">: </w:t>
      </w:r>
      <w:r w:rsidRPr="00EC03BC">
        <w:rPr>
          <w:rFonts w:ascii="Tw Cen MT" w:eastAsia="Tw Cen MT" w:hAnsi="Tw Cen MT" w:cs="Tw Cen MT"/>
          <w:lang w:val="id"/>
        </w:rPr>
        <w:t xml:space="preserve">(beri </w:t>
      </w:r>
      <w:r w:rsidRPr="00EC03BC">
        <w:rPr>
          <w:rFonts w:ascii="MS UI Gothic" w:eastAsia="Tw Cen MT" w:hAnsi="MS UI Gothic" w:cs="Tw Cen MT"/>
          <w:lang w:val="id"/>
        </w:rPr>
        <w:t>✓</w:t>
      </w:r>
      <w:r w:rsidRPr="00EC03BC">
        <w:rPr>
          <w:rFonts w:ascii="Tw Cen MT" w:eastAsia="Tw Cen MT" w:hAnsi="Tw Cen MT" w:cs="Tw Cen MT"/>
          <w:lang w:val="id"/>
        </w:rPr>
        <w:t>pada kategori yang</w:t>
      </w:r>
      <w:r w:rsidRPr="00EC03BC">
        <w:rPr>
          <w:rFonts w:ascii="Tw Cen MT" w:eastAsia="Tw Cen MT" w:hAnsi="Tw Cen MT" w:cs="Tw Cen MT"/>
          <w:spacing w:val="-38"/>
          <w:lang w:val="id"/>
        </w:rPr>
        <w:t xml:space="preserve"> </w:t>
      </w:r>
      <w:r w:rsidRPr="00EC03BC">
        <w:rPr>
          <w:rFonts w:ascii="Tw Cen MT" w:eastAsia="Tw Cen MT" w:hAnsi="Tw Cen MT" w:cs="Tw Cen MT"/>
          <w:lang w:val="id"/>
        </w:rPr>
        <w:t>tepat)</w:t>
      </w:r>
    </w:p>
    <w:p w:rsidR="00EC03BC" w:rsidRPr="00EC03BC" w:rsidRDefault="00EC03BC" w:rsidP="00EC03BC">
      <w:pPr>
        <w:widowControl w:val="0"/>
        <w:autoSpaceDE w:val="0"/>
        <w:autoSpaceDN w:val="0"/>
        <w:spacing w:after="0" w:line="240" w:lineRule="auto"/>
        <w:rPr>
          <w:rFonts w:ascii="Tw Cen MT" w:eastAsia="Tw Cen MT" w:hAnsi="Tw Cen MT" w:cs="Tw Cen MT"/>
          <w:sz w:val="24"/>
          <w:lang w:val="id"/>
        </w:rPr>
      </w:pPr>
    </w:p>
    <w:p w:rsidR="00EC03BC" w:rsidRPr="00EC03BC" w:rsidRDefault="00EC03BC" w:rsidP="00EC03BC">
      <w:pPr>
        <w:widowControl w:val="0"/>
        <w:autoSpaceDE w:val="0"/>
        <w:autoSpaceDN w:val="0"/>
        <w:spacing w:before="216" w:after="0" w:line="240" w:lineRule="auto"/>
        <w:ind w:left="499"/>
        <w:rPr>
          <w:rFonts w:ascii="Tw Cen MT" w:eastAsia="Tw Cen MT" w:hAnsi="Tw Cen MT" w:cs="Tw Cen MT"/>
          <w:lang w:val="id"/>
        </w:rPr>
      </w:pPr>
      <w:r w:rsidRPr="00EC03BC">
        <w:rPr>
          <w:rFonts w:ascii="Tw Cen MT" w:eastAsia="Tw Cen MT" w:hAnsi="Tw Cen MT" w:cs="Tw Cen MT"/>
          <w:lang w:val="id"/>
        </w:rPr>
        <w:t xml:space="preserve">Hasil Penilaian </w:t>
      </w:r>
      <w:r w:rsidRPr="00EC03BC">
        <w:rPr>
          <w:rFonts w:ascii="Tw Cen MT" w:eastAsia="Tw Cen MT" w:hAnsi="Tw Cen MT" w:cs="Tw Cen MT"/>
          <w:i/>
          <w:lang w:val="id"/>
        </w:rPr>
        <w:t xml:space="preserve">Peer Review </w:t>
      </w:r>
      <w:r w:rsidRPr="00EC03BC">
        <w:rPr>
          <w:rFonts w:ascii="Tw Cen MT" w:eastAsia="Tw Cen MT" w:hAnsi="Tw Cen MT" w:cs="Tw Cen MT"/>
          <w:lang w:val="id"/>
        </w:rPr>
        <w:t>:</w:t>
      </w:r>
    </w:p>
    <w:p w:rsidR="00EC03BC" w:rsidRPr="00EC03BC" w:rsidRDefault="00EC03BC" w:rsidP="00EC03BC">
      <w:pPr>
        <w:widowControl w:val="0"/>
        <w:tabs>
          <w:tab w:val="left" w:leader="dot" w:pos="4080"/>
        </w:tabs>
        <w:autoSpaceDE w:val="0"/>
        <w:autoSpaceDN w:val="0"/>
        <w:spacing w:before="100" w:after="0" w:line="240" w:lineRule="auto"/>
        <w:ind w:left="499"/>
        <w:rPr>
          <w:rFonts w:ascii="Tw Cen MT" w:eastAsia="Tw Cen MT" w:hAnsi="Tw Cen MT" w:cs="Tw Cen MT"/>
          <w:b/>
          <w:lang w:val="id"/>
        </w:rPr>
      </w:pPr>
      <w:r w:rsidRPr="00EC03BC">
        <w:rPr>
          <w:rFonts w:ascii="Tw Cen MT" w:eastAsia="Tw Cen MT" w:hAnsi="Tw Cen MT" w:cs="Tw Cen MT"/>
          <w:lang w:val="id"/>
        </w:rPr>
        <w:br w:type="column"/>
      </w:r>
      <w:r w:rsidRPr="00EC03BC">
        <w:rPr>
          <w:rFonts w:ascii="Tw Cen MT" w:eastAsia="Tw Cen MT" w:hAnsi="Tw Cen MT" w:cs="Tw Cen MT"/>
          <w:lang w:val="id"/>
        </w:rPr>
        <w:lastRenderedPageBreak/>
        <w:t>Jurnal</w:t>
      </w:r>
      <w:r w:rsidRPr="00EC03BC">
        <w:rPr>
          <w:rFonts w:ascii="Tw Cen MT" w:eastAsia="Tw Cen MT" w:hAnsi="Tw Cen MT" w:cs="Tw Cen MT"/>
          <w:spacing w:val="-5"/>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Internasional</w:t>
      </w:r>
    </w:p>
    <w:p w:rsidR="00EC03BC" w:rsidRPr="00EC03BC" w:rsidRDefault="00EC03BC" w:rsidP="00EC03BC">
      <w:pPr>
        <w:widowControl w:val="0"/>
        <w:autoSpaceDE w:val="0"/>
        <w:autoSpaceDN w:val="0"/>
        <w:spacing w:after="0" w:line="239" w:lineRule="exact"/>
        <w:ind w:left="673"/>
        <w:rPr>
          <w:rFonts w:ascii="Tw Cen MT" w:eastAsia="Tw Cen MT" w:hAnsi="Tw Cen MT" w:cs="Tw Cen MT"/>
          <w:lang w:val="id"/>
        </w:rPr>
      </w:pPr>
      <w:r w:rsidRPr="00EC03BC">
        <w:rPr>
          <w:rFonts w:ascii="Tw Cen MT" w:eastAsia="Tw Cen MT" w:hAnsi="Tw Cen MT" w:cs="Tw Cen MT"/>
          <w:noProof/>
        </w:rPr>
        <mc:AlternateContent>
          <mc:Choice Requires="wps">
            <w:drawing>
              <wp:anchor distT="0" distB="0" distL="114300" distR="114300" simplePos="0" relativeHeight="251659264" behindDoc="0" locked="0" layoutInCell="1" allowOverlap="1" wp14:anchorId="24502245" wp14:editId="313F86A3">
                <wp:simplePos x="0" y="0"/>
                <wp:positionH relativeFrom="page">
                  <wp:posOffset>3165475</wp:posOffset>
                </wp:positionH>
                <wp:positionV relativeFrom="paragraph">
                  <wp:posOffset>-155575</wp:posOffset>
                </wp:positionV>
                <wp:extent cx="194945" cy="4984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EC03BC">
                              <w:trPr>
                                <w:trHeight w:val="221"/>
                              </w:trPr>
                              <w:tc>
                                <w:tcPr>
                                  <w:tcW w:w="284" w:type="dxa"/>
                                  <w:tcBorders>
                                    <w:bottom w:val="double" w:sz="2" w:space="0" w:color="000000"/>
                                  </w:tcBorders>
                                </w:tcPr>
                                <w:p w:rsidR="00EC03BC" w:rsidRPr="00C11524" w:rsidRDefault="00C11524">
                                  <w:pPr>
                                    <w:pStyle w:val="TableParagraph"/>
                                    <w:rPr>
                                      <w:rFonts w:ascii="Times New Roman"/>
                                      <w:sz w:val="24"/>
                                      <w:szCs w:val="24"/>
                                    </w:rPr>
                                  </w:pPr>
                                  <w:r w:rsidRPr="00C11524">
                                    <w:rPr>
                                      <w:rFonts w:ascii="Times New Roman"/>
                                      <w:sz w:val="24"/>
                                      <w:szCs w:val="24"/>
                                    </w:rPr>
                                    <w:sym w:font="Wingdings 2" w:char="F050"/>
                                  </w:r>
                                </w:p>
                              </w:tc>
                            </w:tr>
                            <w:tr w:rsidR="00EC03BC">
                              <w:trPr>
                                <w:trHeight w:val="222"/>
                              </w:trPr>
                              <w:tc>
                                <w:tcPr>
                                  <w:tcW w:w="284" w:type="dxa"/>
                                  <w:tcBorders>
                                    <w:top w:val="double" w:sz="2" w:space="0" w:color="000000"/>
                                    <w:bottom w:val="double" w:sz="2" w:space="0" w:color="000000"/>
                                  </w:tcBorders>
                                </w:tcPr>
                                <w:p w:rsidR="00EC03BC" w:rsidRDefault="00EC03BC">
                                  <w:pPr>
                                    <w:pStyle w:val="TableParagraph"/>
                                    <w:rPr>
                                      <w:rFonts w:ascii="Times New Roman"/>
                                      <w:sz w:val="14"/>
                                    </w:rPr>
                                  </w:pPr>
                                </w:p>
                              </w:tc>
                            </w:tr>
                            <w:tr w:rsidR="00EC03BC">
                              <w:trPr>
                                <w:trHeight w:val="220"/>
                              </w:trPr>
                              <w:tc>
                                <w:tcPr>
                                  <w:tcW w:w="284" w:type="dxa"/>
                                  <w:tcBorders>
                                    <w:top w:val="double" w:sz="2" w:space="0" w:color="000000"/>
                                  </w:tcBorders>
                                </w:tcPr>
                                <w:p w:rsidR="00EC03BC" w:rsidRDefault="00EC03BC">
                                  <w:pPr>
                                    <w:pStyle w:val="TableParagraph"/>
                                    <w:rPr>
                                      <w:rFonts w:ascii="Times New Roman"/>
                                      <w:sz w:val="14"/>
                                    </w:rPr>
                                  </w:pPr>
                                </w:p>
                              </w:tc>
                            </w:tr>
                          </w:tbl>
                          <w:p w:rsidR="00EC03BC" w:rsidRDefault="00EC03BC" w:rsidP="00EC03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9.25pt;margin-top:-12.25pt;width:15.35pt;height:3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i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EC03BC">
                        <w:trPr>
                          <w:trHeight w:val="221"/>
                        </w:trPr>
                        <w:tc>
                          <w:tcPr>
                            <w:tcW w:w="284" w:type="dxa"/>
                            <w:tcBorders>
                              <w:bottom w:val="double" w:sz="2" w:space="0" w:color="000000"/>
                            </w:tcBorders>
                          </w:tcPr>
                          <w:p w:rsidR="00EC03BC" w:rsidRPr="00C11524" w:rsidRDefault="00C11524">
                            <w:pPr>
                              <w:pStyle w:val="TableParagraph"/>
                              <w:rPr>
                                <w:rFonts w:ascii="Times New Roman"/>
                                <w:sz w:val="24"/>
                                <w:szCs w:val="24"/>
                              </w:rPr>
                            </w:pPr>
                            <w:r w:rsidRPr="00C11524">
                              <w:rPr>
                                <w:rFonts w:ascii="Times New Roman"/>
                                <w:sz w:val="24"/>
                                <w:szCs w:val="24"/>
                              </w:rPr>
                              <w:sym w:font="Wingdings 2" w:char="F050"/>
                            </w:r>
                          </w:p>
                        </w:tc>
                      </w:tr>
                      <w:tr w:rsidR="00EC03BC">
                        <w:trPr>
                          <w:trHeight w:val="222"/>
                        </w:trPr>
                        <w:tc>
                          <w:tcPr>
                            <w:tcW w:w="284" w:type="dxa"/>
                            <w:tcBorders>
                              <w:top w:val="double" w:sz="2" w:space="0" w:color="000000"/>
                              <w:bottom w:val="double" w:sz="2" w:space="0" w:color="000000"/>
                            </w:tcBorders>
                          </w:tcPr>
                          <w:p w:rsidR="00EC03BC" w:rsidRDefault="00EC03BC">
                            <w:pPr>
                              <w:pStyle w:val="TableParagraph"/>
                              <w:rPr>
                                <w:rFonts w:ascii="Times New Roman"/>
                                <w:sz w:val="14"/>
                              </w:rPr>
                            </w:pPr>
                          </w:p>
                        </w:tc>
                      </w:tr>
                      <w:tr w:rsidR="00EC03BC">
                        <w:trPr>
                          <w:trHeight w:val="220"/>
                        </w:trPr>
                        <w:tc>
                          <w:tcPr>
                            <w:tcW w:w="284" w:type="dxa"/>
                            <w:tcBorders>
                              <w:top w:val="double" w:sz="2" w:space="0" w:color="000000"/>
                            </w:tcBorders>
                          </w:tcPr>
                          <w:p w:rsidR="00EC03BC" w:rsidRDefault="00EC03BC">
                            <w:pPr>
                              <w:pStyle w:val="TableParagraph"/>
                              <w:rPr>
                                <w:rFonts w:ascii="Times New Roman"/>
                                <w:sz w:val="14"/>
                              </w:rPr>
                            </w:pPr>
                          </w:p>
                        </w:tc>
                      </w:tr>
                    </w:tbl>
                    <w:p w:rsidR="00EC03BC" w:rsidRDefault="00EC03BC" w:rsidP="00EC03BC">
                      <w:pPr>
                        <w:pStyle w:val="BodyText"/>
                      </w:pPr>
                    </w:p>
                  </w:txbxContent>
                </v:textbox>
                <w10:wrap anchorx="page"/>
              </v:shape>
            </w:pict>
          </mc:Fallback>
        </mc:AlternateContent>
      </w:r>
      <w:r w:rsidRPr="00EC03BC">
        <w:rPr>
          <w:rFonts w:ascii="Tw Cen MT" w:eastAsia="Tw Cen MT" w:hAnsi="Tw Cen MT" w:cs="Tw Cen MT"/>
          <w:lang w:val="id"/>
        </w:rPr>
        <w:t>Jurnal Ilmiah Nasional Terakreditasi</w:t>
      </w:r>
    </w:p>
    <w:p w:rsidR="00EC03BC" w:rsidRPr="00EC03BC" w:rsidRDefault="00EC03BC" w:rsidP="00EC03BC">
      <w:pPr>
        <w:widowControl w:val="0"/>
        <w:autoSpaceDE w:val="0"/>
        <w:autoSpaceDN w:val="0"/>
        <w:spacing w:after="0" w:line="239" w:lineRule="exact"/>
        <w:ind w:left="863"/>
        <w:rPr>
          <w:rFonts w:ascii="Tw Cen MT" w:eastAsia="Tw Cen MT" w:hAnsi="Tw Cen MT" w:cs="Tw Cen MT"/>
          <w:lang w:val="id"/>
        </w:rPr>
      </w:pPr>
      <w:r w:rsidRPr="00EC03BC">
        <w:rPr>
          <w:rFonts w:ascii="Tw Cen MT" w:eastAsia="Tw Cen MT" w:hAnsi="Tw Cen MT" w:cs="Tw Cen MT"/>
          <w:lang w:val="id"/>
        </w:rPr>
        <w:t>Jurnal Ilmiah Nasional Tidak Terakreditasi</w:t>
      </w:r>
    </w:p>
    <w:p w:rsidR="00EC03BC" w:rsidRPr="00EC03BC" w:rsidRDefault="00EC03BC" w:rsidP="00EC03BC">
      <w:pPr>
        <w:widowControl w:val="0"/>
        <w:autoSpaceDE w:val="0"/>
        <w:autoSpaceDN w:val="0"/>
        <w:spacing w:after="0" w:line="239" w:lineRule="exact"/>
        <w:rPr>
          <w:rFonts w:ascii="Tw Cen MT" w:eastAsia="Tw Cen MT" w:hAnsi="Tw Cen MT" w:cs="Tw Cen MT"/>
          <w:lang w:val="id"/>
        </w:rPr>
        <w:sectPr w:rsidR="00EC03BC" w:rsidRPr="00EC03BC">
          <w:type w:val="continuous"/>
          <w:pgSz w:w="12240" w:h="20160"/>
          <w:pgMar w:top="280" w:right="720" w:bottom="280" w:left="1120" w:header="720" w:footer="720" w:gutter="0"/>
          <w:cols w:num="2" w:space="720" w:equalWidth="0">
            <w:col w:w="3706" w:space="180"/>
            <w:col w:w="6514"/>
          </w:cols>
        </w:sectPr>
      </w:pPr>
    </w:p>
    <w:p w:rsidR="00EC03BC" w:rsidRPr="00EC03BC" w:rsidRDefault="00EC03BC" w:rsidP="00EC03BC">
      <w:pPr>
        <w:widowControl w:val="0"/>
        <w:autoSpaceDE w:val="0"/>
        <w:autoSpaceDN w:val="0"/>
        <w:spacing w:after="0" w:line="240" w:lineRule="auto"/>
        <w:rPr>
          <w:rFonts w:ascii="Tw Cen MT" w:eastAsia="Tw Cen MT" w:hAnsi="Tw Cen MT" w:cs="Tw Cen MT"/>
          <w:lang w:val="id"/>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3"/>
        <w:gridCol w:w="1522"/>
        <w:gridCol w:w="1497"/>
        <w:gridCol w:w="1498"/>
        <w:gridCol w:w="1360"/>
      </w:tblGrid>
      <w:tr w:rsidR="00EC03BC" w:rsidRPr="00EC03BC" w:rsidTr="00E5396A">
        <w:trPr>
          <w:trHeight w:val="284"/>
        </w:trPr>
        <w:tc>
          <w:tcPr>
            <w:tcW w:w="3773" w:type="dxa"/>
            <w:vMerge w:val="restart"/>
          </w:tcPr>
          <w:p w:rsidR="00EC03BC" w:rsidRPr="00EC03BC" w:rsidRDefault="00EC03BC" w:rsidP="00EC03BC">
            <w:pPr>
              <w:widowControl w:val="0"/>
              <w:autoSpaceDE w:val="0"/>
              <w:autoSpaceDN w:val="0"/>
              <w:spacing w:after="0" w:line="240" w:lineRule="auto"/>
              <w:rPr>
                <w:rFonts w:ascii="Tw Cen MT" w:eastAsia="Tw Cen MT" w:hAnsi="Tw Cen MT" w:cs="Tw Cen MT"/>
                <w:sz w:val="26"/>
                <w:lang w:val="id"/>
              </w:rPr>
            </w:pPr>
          </w:p>
          <w:p w:rsidR="00EC03BC" w:rsidRPr="00EC03BC" w:rsidRDefault="00EC03BC" w:rsidP="00EC03BC">
            <w:pPr>
              <w:widowControl w:val="0"/>
              <w:autoSpaceDE w:val="0"/>
              <w:autoSpaceDN w:val="0"/>
              <w:spacing w:before="3" w:after="0" w:line="240" w:lineRule="auto"/>
              <w:rPr>
                <w:rFonts w:ascii="Tw Cen MT" w:eastAsia="Tw Cen MT" w:hAnsi="Tw Cen MT" w:cs="Tw Cen MT"/>
                <w:sz w:val="23"/>
                <w:lang w:val="id"/>
              </w:rPr>
            </w:pPr>
          </w:p>
          <w:p w:rsidR="00EC03BC" w:rsidRPr="00EC03BC" w:rsidRDefault="00EC03BC" w:rsidP="00EC03BC">
            <w:pPr>
              <w:widowControl w:val="0"/>
              <w:tabs>
                <w:tab w:val="left" w:leader="dot" w:pos="2749"/>
              </w:tabs>
              <w:autoSpaceDE w:val="0"/>
              <w:autoSpaceDN w:val="0"/>
              <w:spacing w:after="0" w:line="240" w:lineRule="auto"/>
              <w:ind w:left="820" w:right="809" w:firstLine="518"/>
              <w:rPr>
                <w:rFonts w:ascii="Tw Cen MT" w:eastAsia="Tw Cen MT" w:hAnsi="Tw Cen MT" w:cs="Tw Cen MT"/>
                <w:b/>
                <w:sz w:val="24"/>
                <w:lang w:val="id"/>
              </w:rPr>
            </w:pPr>
            <w:r w:rsidRPr="00EC03BC">
              <w:rPr>
                <w:rFonts w:ascii="Tw Cen MT" w:eastAsia="Tw Cen MT" w:hAnsi="Tw Cen MT" w:cs="Tw Cen MT"/>
                <w:b/>
                <w:sz w:val="24"/>
                <w:lang w:val="id"/>
              </w:rPr>
              <w:t>Komponen Yang</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Dinilai</w:t>
            </w:r>
            <w:r w:rsidRPr="00EC03BC">
              <w:rPr>
                <w:rFonts w:ascii="Tw Cen MT" w:eastAsia="Tw Cen MT" w:hAnsi="Tw Cen MT" w:cs="Tw Cen MT"/>
                <w:b/>
                <w:sz w:val="24"/>
                <w:lang w:val="id"/>
              </w:rPr>
              <w:tab/>
            </w:r>
            <w:r w:rsidRPr="00EC03BC">
              <w:rPr>
                <w:rFonts w:ascii="Tw Cen MT" w:eastAsia="Tw Cen MT" w:hAnsi="Tw Cen MT" w:cs="Tw Cen MT"/>
                <w:b/>
                <w:spacing w:val="-9"/>
                <w:sz w:val="24"/>
                <w:lang w:val="id"/>
              </w:rPr>
              <w:t>5)</w:t>
            </w:r>
          </w:p>
        </w:tc>
        <w:tc>
          <w:tcPr>
            <w:tcW w:w="4517" w:type="dxa"/>
            <w:gridSpan w:val="3"/>
          </w:tcPr>
          <w:p w:rsidR="00EC03BC" w:rsidRPr="00EC03BC" w:rsidRDefault="00EC03BC" w:rsidP="00EC03BC">
            <w:pPr>
              <w:widowControl w:val="0"/>
              <w:tabs>
                <w:tab w:val="left" w:leader="dot" w:pos="3825"/>
              </w:tabs>
              <w:autoSpaceDE w:val="0"/>
              <w:autoSpaceDN w:val="0"/>
              <w:spacing w:after="0" w:line="260" w:lineRule="exact"/>
              <w:ind w:left="486"/>
              <w:rPr>
                <w:rFonts w:ascii="Tw Cen MT" w:eastAsia="Tw Cen MT" w:hAnsi="Tw Cen MT" w:cs="Tw Cen MT"/>
                <w:b/>
                <w:sz w:val="24"/>
                <w:lang w:val="id"/>
              </w:rPr>
            </w:pPr>
            <w:r w:rsidRPr="00EC03BC">
              <w:rPr>
                <w:rFonts w:ascii="Tw Cen MT" w:eastAsia="Tw Cen MT" w:hAnsi="Tw Cen MT" w:cs="Tw Cen MT"/>
                <w:b/>
                <w:sz w:val="24"/>
                <w:lang w:val="id"/>
              </w:rPr>
              <w:t>Nilai Maksimal</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Jurnal</w:t>
            </w:r>
            <w:r w:rsidRPr="00EC03BC">
              <w:rPr>
                <w:rFonts w:ascii="Tw Cen MT" w:eastAsia="Tw Cen MT" w:hAnsi="Tw Cen MT" w:cs="Tw Cen MT"/>
                <w:b/>
                <w:spacing w:val="-1"/>
                <w:sz w:val="24"/>
                <w:lang w:val="id"/>
              </w:rPr>
              <w:t xml:space="preserve"> </w:t>
            </w:r>
            <w:r w:rsidRPr="00EC03BC">
              <w:rPr>
                <w:rFonts w:ascii="Tw Cen MT" w:eastAsia="Tw Cen MT" w:hAnsi="Tw Cen MT" w:cs="Tw Cen MT"/>
                <w:b/>
                <w:sz w:val="24"/>
                <w:lang w:val="id"/>
              </w:rPr>
              <w:t>Ilmiah</w:t>
            </w:r>
            <w:r w:rsidRPr="00EC03BC">
              <w:rPr>
                <w:rFonts w:ascii="Tw Cen MT" w:eastAsia="Tw Cen MT" w:hAnsi="Tw Cen MT" w:cs="Tw Cen MT"/>
                <w:b/>
                <w:sz w:val="24"/>
                <w:lang w:val="id"/>
              </w:rPr>
              <w:tab/>
              <w:t>6)</w:t>
            </w:r>
          </w:p>
        </w:tc>
        <w:tc>
          <w:tcPr>
            <w:tcW w:w="1360" w:type="dxa"/>
            <w:vMerge w:val="restart"/>
          </w:tcPr>
          <w:p w:rsidR="00EC03BC" w:rsidRPr="00EC03BC" w:rsidRDefault="00EC03BC" w:rsidP="00EC03BC">
            <w:pPr>
              <w:widowControl w:val="0"/>
              <w:autoSpaceDE w:val="0"/>
              <w:autoSpaceDN w:val="0"/>
              <w:spacing w:before="4" w:after="0" w:line="240" w:lineRule="auto"/>
              <w:rPr>
                <w:rFonts w:ascii="Tw Cen MT" w:eastAsia="Tw Cen MT" w:hAnsi="Tw Cen MT" w:cs="Tw Cen MT"/>
                <w:sz w:val="25"/>
                <w:lang w:val="id"/>
              </w:rPr>
            </w:pPr>
          </w:p>
          <w:p w:rsidR="00EC03BC" w:rsidRPr="00EC03BC" w:rsidRDefault="00EC03BC" w:rsidP="00EC03BC">
            <w:pPr>
              <w:widowControl w:val="0"/>
              <w:autoSpaceDE w:val="0"/>
              <w:autoSpaceDN w:val="0"/>
              <w:spacing w:after="0" w:line="240" w:lineRule="auto"/>
              <w:ind w:left="133" w:right="125"/>
              <w:jc w:val="center"/>
              <w:rPr>
                <w:rFonts w:ascii="Tw Cen MT" w:eastAsia="Tw Cen MT" w:hAnsi="Tw Cen MT" w:cs="Tw Cen MT"/>
                <w:b/>
                <w:sz w:val="24"/>
                <w:lang w:val="id"/>
              </w:rPr>
            </w:pPr>
            <w:r w:rsidRPr="00EC03BC">
              <w:rPr>
                <w:rFonts w:ascii="Tw Cen MT" w:eastAsia="Tw Cen MT" w:hAnsi="Tw Cen MT" w:cs="Tw Cen MT"/>
                <w:b/>
                <w:sz w:val="24"/>
                <w:lang w:val="id"/>
              </w:rPr>
              <w:t>Nilai Akhir Yang Diperoleh</w:t>
            </w:r>
          </w:p>
          <w:p w:rsidR="00EC03BC" w:rsidRPr="00EC03BC" w:rsidRDefault="00EC03BC" w:rsidP="00EC03BC">
            <w:pPr>
              <w:widowControl w:val="0"/>
              <w:autoSpaceDE w:val="0"/>
              <w:autoSpaceDN w:val="0"/>
              <w:spacing w:after="0" w:line="261" w:lineRule="exact"/>
              <w:ind w:left="130" w:right="125"/>
              <w:jc w:val="center"/>
              <w:rPr>
                <w:rFonts w:ascii="Tw Cen MT" w:eastAsia="Tw Cen MT" w:hAnsi="Tw Cen MT" w:cs="Tw Cen MT"/>
                <w:b/>
                <w:sz w:val="24"/>
                <w:lang w:val="id"/>
              </w:rPr>
            </w:pPr>
            <w:r w:rsidRPr="00EC03BC">
              <w:rPr>
                <w:rFonts w:ascii="Tw Cen MT" w:eastAsia="Tw Cen MT" w:hAnsi="Tw Cen MT" w:cs="Tw Cen MT"/>
                <w:b/>
                <w:sz w:val="24"/>
                <w:lang w:val="id"/>
              </w:rPr>
              <w:t>...... 7)</w:t>
            </w:r>
          </w:p>
        </w:tc>
      </w:tr>
      <w:tr w:rsidR="00EC03BC" w:rsidRPr="00EC03BC" w:rsidTr="00E5396A">
        <w:trPr>
          <w:trHeight w:val="1306"/>
        </w:trPr>
        <w:tc>
          <w:tcPr>
            <w:tcW w:w="3773" w:type="dxa"/>
            <w:vMerge/>
            <w:tcBorders>
              <w:top w:val="nil"/>
            </w:tcBorders>
          </w:tcPr>
          <w:p w:rsidR="00EC03BC" w:rsidRPr="00EC03BC" w:rsidRDefault="00EC03BC" w:rsidP="00EC03BC">
            <w:pPr>
              <w:widowControl w:val="0"/>
              <w:autoSpaceDE w:val="0"/>
              <w:autoSpaceDN w:val="0"/>
              <w:spacing w:after="0" w:line="240" w:lineRule="auto"/>
              <w:rPr>
                <w:rFonts w:ascii="Tw Cen MT" w:eastAsia="Tw Cen MT" w:hAnsi="Tw Cen MT" w:cs="Tw Cen MT"/>
                <w:sz w:val="2"/>
                <w:szCs w:val="2"/>
                <w:lang w:val="id"/>
              </w:rPr>
            </w:pPr>
          </w:p>
        </w:tc>
        <w:tc>
          <w:tcPr>
            <w:tcW w:w="1522" w:type="dxa"/>
          </w:tcPr>
          <w:p w:rsidR="00EC03BC" w:rsidRPr="00EC03BC" w:rsidRDefault="00EC03BC" w:rsidP="00EC03BC">
            <w:pPr>
              <w:widowControl w:val="0"/>
              <w:autoSpaceDE w:val="0"/>
              <w:autoSpaceDN w:val="0"/>
              <w:spacing w:before="9" w:after="0" w:line="240" w:lineRule="auto"/>
              <w:rPr>
                <w:rFonts w:ascii="Tw Cen MT" w:eastAsia="Tw Cen MT" w:hAnsi="Tw Cen MT" w:cs="Tw Cen MT"/>
                <w:sz w:val="23"/>
                <w:lang w:val="id"/>
              </w:rPr>
            </w:pPr>
          </w:p>
          <w:p w:rsidR="00EC03BC" w:rsidRDefault="00EC03BC" w:rsidP="00EC03BC">
            <w:pPr>
              <w:widowControl w:val="0"/>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b/>
                <w:sz w:val="24"/>
                <w:lang w:val="id"/>
              </w:rPr>
              <w:t>Internasional</w:t>
            </w:r>
          </w:p>
          <w:p w:rsidR="004C5137" w:rsidRDefault="004C5137" w:rsidP="00EC03BC">
            <w:pPr>
              <w:widowControl w:val="0"/>
              <w:autoSpaceDE w:val="0"/>
              <w:autoSpaceDN w:val="0"/>
              <w:spacing w:after="0" w:line="240" w:lineRule="auto"/>
              <w:ind w:left="107"/>
              <w:rPr>
                <w:rFonts w:ascii="Tw Cen MT" w:eastAsia="Tw Cen MT" w:hAnsi="Tw Cen MT" w:cs="Tw Cen MT"/>
                <w:b/>
                <w:sz w:val="24"/>
                <w:lang w:val="id"/>
              </w:rPr>
            </w:pPr>
          </w:p>
          <w:p w:rsidR="004C5137" w:rsidRPr="00EC03BC" w:rsidRDefault="004C5137" w:rsidP="004C5137">
            <w:pPr>
              <w:widowControl w:val="0"/>
              <w:tabs>
                <w:tab w:val="center" w:pos="809"/>
              </w:tabs>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4384" behindDoc="1" locked="0" layoutInCell="1" allowOverlap="1" wp14:anchorId="0F51ED8F" wp14:editId="55133481">
                      <wp:simplePos x="0" y="0"/>
                      <wp:positionH relativeFrom="page">
                        <wp:posOffset>353695</wp:posOffset>
                      </wp:positionH>
                      <wp:positionV relativeFrom="paragraph">
                        <wp:posOffset>26670</wp:posOffset>
                      </wp:positionV>
                      <wp:extent cx="180340" cy="14859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06F2CD3" id="Rectangle 15" o:spid="_x0000_s1026" style="position:absolute;margin-left:27.85pt;margin-top:2.1pt;width:14.2pt;height:1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pAggIAABQ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" filled="f">
                      <w10:wrap anchorx="page"/>
                    </v:rect>
                  </w:pict>
                </mc:Fallback>
              </mc:AlternateContent>
            </w:r>
            <w:r>
              <w:rPr>
                <w:rFonts w:ascii="Tw Cen MT" w:eastAsia="Tw Cen MT" w:hAnsi="Tw Cen MT" w:cs="Tw Cen MT"/>
                <w:b/>
                <w:sz w:val="24"/>
                <w:lang w:val="id"/>
              </w:rPr>
              <w:tab/>
            </w:r>
            <w:r>
              <w:rPr>
                <w:rFonts w:ascii="Tw Cen MT" w:eastAsia="Tw Cen MT" w:hAnsi="Tw Cen MT" w:cs="Tw Cen MT"/>
                <w:b/>
                <w:sz w:val="24"/>
                <w:lang w:val="id"/>
              </w:rPr>
              <w:sym w:font="Wingdings 2" w:char="F050"/>
            </w:r>
          </w:p>
        </w:tc>
        <w:tc>
          <w:tcPr>
            <w:tcW w:w="1497" w:type="dxa"/>
          </w:tcPr>
          <w:p w:rsidR="00EC03BC" w:rsidRPr="00EC03BC" w:rsidRDefault="004C5137" w:rsidP="00EC03BC">
            <w:pPr>
              <w:widowControl w:val="0"/>
              <w:autoSpaceDE w:val="0"/>
              <w:autoSpaceDN w:val="0"/>
              <w:spacing w:after="0" w:line="240" w:lineRule="auto"/>
              <w:ind w:left="107" w:right="79" w:firstLine="189"/>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0288" behindDoc="1" locked="0" layoutInCell="1" allowOverlap="1" wp14:anchorId="5CD2237C" wp14:editId="04A83819">
                      <wp:simplePos x="0" y="0"/>
                      <wp:positionH relativeFrom="page">
                        <wp:posOffset>315595</wp:posOffset>
                      </wp:positionH>
                      <wp:positionV relativeFrom="paragraph">
                        <wp:posOffset>553085</wp:posOffset>
                      </wp:positionV>
                      <wp:extent cx="180340" cy="148590"/>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BA08233" id="Rectangle 15" o:spid="_x0000_s1026" style="position:absolute;margin-left:24.85pt;margin-top:43.55pt;width:14.2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I/gw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" filled="f">
                      <w10:wrap anchorx="page"/>
                    </v:rect>
                  </w:pict>
                </mc:Fallback>
              </mc:AlternateContent>
            </w:r>
            <w:r w:rsidR="00EC03BC" w:rsidRPr="00EC03BC">
              <w:rPr>
                <w:rFonts w:ascii="Tw Cen MT" w:eastAsia="Tw Cen MT" w:hAnsi="Tw Cen MT" w:cs="Tw Cen MT"/>
                <w:b/>
                <w:sz w:val="24"/>
                <w:lang w:val="id"/>
              </w:rPr>
              <w:t>Nasional Terakreditasi</w:t>
            </w:r>
          </w:p>
        </w:tc>
        <w:tc>
          <w:tcPr>
            <w:tcW w:w="1498" w:type="dxa"/>
          </w:tcPr>
          <w:p w:rsidR="00EC03BC" w:rsidRPr="00EC03BC" w:rsidRDefault="004C5137" w:rsidP="00EC03BC">
            <w:pPr>
              <w:widowControl w:val="0"/>
              <w:autoSpaceDE w:val="0"/>
              <w:autoSpaceDN w:val="0"/>
              <w:spacing w:after="0" w:line="240" w:lineRule="auto"/>
              <w:ind w:left="106" w:right="99"/>
              <w:jc w:val="center"/>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2336" behindDoc="1" locked="0" layoutInCell="1" allowOverlap="1" wp14:anchorId="447CC7B6" wp14:editId="0206668A">
                      <wp:simplePos x="0" y="0"/>
                      <wp:positionH relativeFrom="page">
                        <wp:posOffset>388620</wp:posOffset>
                      </wp:positionH>
                      <wp:positionV relativeFrom="paragraph">
                        <wp:posOffset>562610</wp:posOffset>
                      </wp:positionV>
                      <wp:extent cx="180340" cy="14859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DA2877E" id="Rectangle 13" o:spid="_x0000_s1026" style="position:absolute;margin-left:30.6pt;margin-top:44.3pt;width:14.2pt;height:1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" filled="f">
                      <w10:wrap anchorx="page"/>
                    </v:rect>
                  </w:pict>
                </mc:Fallback>
              </mc:AlternateContent>
            </w:r>
            <w:r w:rsidR="00EC03BC" w:rsidRPr="00EC03BC">
              <w:rPr>
                <w:rFonts w:ascii="Tw Cen MT" w:eastAsia="Tw Cen MT" w:hAnsi="Tw Cen MT" w:cs="Tw Cen MT"/>
                <w:b/>
                <w:sz w:val="24"/>
                <w:lang w:val="id"/>
              </w:rPr>
              <w:t>Nasional Tidak Terakreditasi</w:t>
            </w:r>
          </w:p>
        </w:tc>
        <w:tc>
          <w:tcPr>
            <w:tcW w:w="1360" w:type="dxa"/>
            <w:vMerge/>
            <w:tcBorders>
              <w:top w:val="nil"/>
            </w:tcBorders>
          </w:tcPr>
          <w:p w:rsidR="00EC03BC" w:rsidRPr="00EC03BC" w:rsidRDefault="00EC03BC" w:rsidP="00EC03BC">
            <w:pPr>
              <w:widowControl w:val="0"/>
              <w:autoSpaceDE w:val="0"/>
              <w:autoSpaceDN w:val="0"/>
              <w:spacing w:after="0" w:line="240" w:lineRule="auto"/>
              <w:rPr>
                <w:rFonts w:ascii="Tw Cen MT" w:eastAsia="Tw Cen MT" w:hAnsi="Tw Cen MT" w:cs="Tw Cen MT"/>
                <w:sz w:val="2"/>
                <w:szCs w:val="2"/>
                <w:lang w:val="id"/>
              </w:rPr>
            </w:pPr>
          </w:p>
        </w:tc>
      </w:tr>
      <w:tr w:rsidR="00EC03BC" w:rsidRPr="00EC03BC" w:rsidTr="00E5396A">
        <w:trPr>
          <w:trHeight w:val="239"/>
        </w:trPr>
        <w:tc>
          <w:tcPr>
            <w:tcW w:w="3773" w:type="dxa"/>
          </w:tcPr>
          <w:p w:rsidR="00EC03BC" w:rsidRPr="00EC03BC" w:rsidRDefault="00924925" w:rsidP="00EC03BC">
            <w:pPr>
              <w:widowControl w:val="0"/>
              <w:autoSpaceDE w:val="0"/>
              <w:autoSpaceDN w:val="0"/>
              <w:spacing w:after="0" w:line="220" w:lineRule="exact"/>
              <w:ind w:left="107"/>
              <w:rPr>
                <w:rFonts w:ascii="Tw Cen MT" w:eastAsia="Tw Cen MT" w:hAnsi="Tw Cen MT" w:cs="Tw Cen MT"/>
                <w:lang w:val="id"/>
              </w:rPr>
            </w:pPr>
            <w:r>
              <w:rPr>
                <w:rFonts w:ascii="Tw Cen MT" w:eastAsia="Tw Cen MT" w:hAnsi="Tw Cen MT" w:cs="Tw Cen MT"/>
                <w:lang w:val="id"/>
              </w:rPr>
              <w:t>a. Kelengkapan unsur isi</w:t>
            </w:r>
            <w:r>
              <w:rPr>
                <w:rFonts w:ascii="Tw Cen MT" w:eastAsia="Tw Cen MT" w:hAnsi="Tw Cen MT" w:cs="Tw Cen MT"/>
              </w:rPr>
              <w:t xml:space="preserve"> ertikel</w:t>
            </w:r>
            <w:r w:rsidR="00EC03BC" w:rsidRPr="00EC03BC">
              <w:rPr>
                <w:rFonts w:ascii="Tw Cen MT" w:eastAsia="Tw Cen MT" w:hAnsi="Tw Cen MT" w:cs="Tw Cen MT"/>
                <w:lang w:val="id"/>
              </w:rPr>
              <w:t xml:space="preserve"> (10%)</w:t>
            </w:r>
          </w:p>
        </w:tc>
        <w:tc>
          <w:tcPr>
            <w:tcW w:w="1522" w:type="dxa"/>
          </w:tcPr>
          <w:p w:rsidR="00EC03BC" w:rsidRPr="005E0BBF" w:rsidRDefault="005D0B07" w:rsidP="005E0BBF">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360" w:type="dxa"/>
          </w:tcPr>
          <w:p w:rsidR="00EC03BC" w:rsidRPr="00F90808" w:rsidRDefault="005D0B07"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w:t>
            </w:r>
          </w:p>
        </w:tc>
      </w:tr>
      <w:tr w:rsidR="00EC03BC" w:rsidRPr="00EC03BC" w:rsidTr="00E5396A">
        <w:trPr>
          <w:trHeight w:val="479"/>
        </w:trPr>
        <w:tc>
          <w:tcPr>
            <w:tcW w:w="3773" w:type="dxa"/>
          </w:tcPr>
          <w:p w:rsidR="00EC03BC" w:rsidRPr="00EC03BC" w:rsidRDefault="00EC03BC" w:rsidP="00EC03BC">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b. Ruang lingkup dan kedalaman</w:t>
            </w:r>
          </w:p>
          <w:p w:rsidR="00EC03BC" w:rsidRPr="00EC03BC" w:rsidRDefault="00EC03BC" w:rsidP="00EC03BC">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pembahasan (30%)</w:t>
            </w:r>
          </w:p>
        </w:tc>
        <w:tc>
          <w:tcPr>
            <w:tcW w:w="1522" w:type="dxa"/>
          </w:tcPr>
          <w:p w:rsidR="00EC03BC" w:rsidRPr="00EC03BC" w:rsidRDefault="005D0B07"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F90808" w:rsidRDefault="005D0B07"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5</w:t>
            </w:r>
          </w:p>
        </w:tc>
      </w:tr>
      <w:tr w:rsidR="00EC03BC" w:rsidRPr="00EC03BC" w:rsidTr="00E5396A">
        <w:trPr>
          <w:trHeight w:val="718"/>
        </w:trPr>
        <w:tc>
          <w:tcPr>
            <w:tcW w:w="3773" w:type="dxa"/>
          </w:tcPr>
          <w:p w:rsidR="00EC03BC" w:rsidRPr="00EC03BC" w:rsidRDefault="00EC03BC" w:rsidP="00EC03BC">
            <w:pPr>
              <w:widowControl w:val="0"/>
              <w:autoSpaceDE w:val="0"/>
              <w:autoSpaceDN w:val="0"/>
              <w:spacing w:after="0" w:line="240" w:lineRule="auto"/>
              <w:ind w:left="425" w:right="547" w:hanging="318"/>
              <w:rPr>
                <w:rFonts w:ascii="Tw Cen MT" w:eastAsia="Tw Cen MT" w:hAnsi="Tw Cen MT" w:cs="Tw Cen MT"/>
                <w:lang w:val="id"/>
              </w:rPr>
            </w:pPr>
            <w:r w:rsidRPr="00EC03BC">
              <w:rPr>
                <w:rFonts w:ascii="Tw Cen MT" w:eastAsia="Tw Cen MT" w:hAnsi="Tw Cen MT" w:cs="Tw Cen MT"/>
                <w:lang w:val="id"/>
              </w:rPr>
              <w:t>c. Kecukupan dan kemutahiran data/informasi dan metodologi</w:t>
            </w:r>
          </w:p>
          <w:p w:rsidR="00EC03BC" w:rsidRPr="00EC03BC" w:rsidRDefault="00EC03BC" w:rsidP="00EC03BC">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(30%)</w:t>
            </w:r>
          </w:p>
        </w:tc>
        <w:tc>
          <w:tcPr>
            <w:tcW w:w="1522" w:type="dxa"/>
          </w:tcPr>
          <w:p w:rsidR="00EC03BC" w:rsidRPr="00EC03BC" w:rsidRDefault="005D0B07"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F90808" w:rsidRDefault="005D0B07"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EC03BC" w:rsidRPr="00EC03BC" w:rsidTr="00E5396A">
        <w:trPr>
          <w:trHeight w:val="478"/>
        </w:trPr>
        <w:tc>
          <w:tcPr>
            <w:tcW w:w="3773" w:type="dxa"/>
          </w:tcPr>
          <w:p w:rsidR="00EC03BC" w:rsidRPr="00EC03BC" w:rsidRDefault="00EC03BC" w:rsidP="00EC03BC">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d. Kelengkapan unsur dan kualitas</w:t>
            </w:r>
          </w:p>
          <w:p w:rsidR="00EC03BC" w:rsidRPr="00EC03BC" w:rsidRDefault="00EC03BC" w:rsidP="00EC03BC">
            <w:pPr>
              <w:widowControl w:val="0"/>
              <w:autoSpaceDE w:val="0"/>
              <w:autoSpaceDN w:val="0"/>
              <w:spacing w:after="0" w:line="220" w:lineRule="exact"/>
              <w:ind w:left="425"/>
              <w:rPr>
                <w:rFonts w:ascii="Tw Cen MT" w:eastAsia="Tw Cen MT" w:hAnsi="Tw Cen MT" w:cs="Tw Cen MT"/>
                <w:lang w:val="id"/>
              </w:rPr>
            </w:pPr>
            <w:r w:rsidRPr="00EC03BC">
              <w:rPr>
                <w:rFonts w:ascii="Tw Cen MT" w:eastAsia="Tw Cen MT" w:hAnsi="Tw Cen MT" w:cs="Tw Cen MT"/>
                <w:lang w:val="id"/>
              </w:rPr>
              <w:t>penerbit (30%)</w:t>
            </w:r>
          </w:p>
        </w:tc>
        <w:tc>
          <w:tcPr>
            <w:tcW w:w="1522" w:type="dxa"/>
          </w:tcPr>
          <w:p w:rsidR="00EC03BC" w:rsidRPr="00EC03BC" w:rsidRDefault="005D0B07"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F90808" w:rsidRDefault="005D0B07"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w:t>
            </w:r>
          </w:p>
        </w:tc>
      </w:tr>
      <w:tr w:rsidR="00EC03BC" w:rsidRPr="00EC03BC" w:rsidTr="00E5396A">
        <w:trPr>
          <w:trHeight w:val="240"/>
        </w:trPr>
        <w:tc>
          <w:tcPr>
            <w:tcW w:w="3773" w:type="dxa"/>
          </w:tcPr>
          <w:p w:rsidR="00EC03BC" w:rsidRPr="00EC03BC" w:rsidRDefault="00EC03BC" w:rsidP="00EC03BC">
            <w:pPr>
              <w:widowControl w:val="0"/>
              <w:autoSpaceDE w:val="0"/>
              <w:autoSpaceDN w:val="0"/>
              <w:spacing w:after="0" w:line="221" w:lineRule="exact"/>
              <w:ind w:left="425"/>
              <w:rPr>
                <w:rFonts w:ascii="Tw Cen MT" w:eastAsia="Tw Cen MT" w:hAnsi="Tw Cen MT" w:cs="Tw Cen MT"/>
                <w:b/>
                <w:lang w:val="id"/>
              </w:rPr>
            </w:pPr>
            <w:r w:rsidRPr="00EC03BC">
              <w:rPr>
                <w:rFonts w:ascii="Tw Cen MT" w:eastAsia="Tw Cen MT" w:hAnsi="Tw Cen MT" w:cs="Tw Cen MT"/>
                <w:b/>
                <w:lang w:val="id"/>
              </w:rPr>
              <w:t>Total =</w:t>
            </w:r>
            <w:r w:rsidRPr="00EC03BC">
              <w:rPr>
                <w:rFonts w:ascii="Tw Cen MT" w:eastAsia="Tw Cen MT" w:hAnsi="Tw Cen MT" w:cs="Tw Cen MT"/>
                <w:b/>
                <w:spacing w:val="57"/>
                <w:lang w:val="id"/>
              </w:rPr>
              <w:t xml:space="preserve"> </w:t>
            </w:r>
            <w:r w:rsidRPr="00EC03BC">
              <w:rPr>
                <w:rFonts w:ascii="Tw Cen MT" w:eastAsia="Tw Cen MT" w:hAnsi="Tw Cen MT" w:cs="Tw Cen MT"/>
                <w:b/>
                <w:lang w:val="id"/>
              </w:rPr>
              <w:t>(100%)</w:t>
            </w:r>
          </w:p>
        </w:tc>
        <w:tc>
          <w:tcPr>
            <w:tcW w:w="1522" w:type="dxa"/>
          </w:tcPr>
          <w:p w:rsidR="00EC03BC" w:rsidRPr="00EC03BC" w:rsidRDefault="00EC03BC" w:rsidP="008C745D">
            <w:pPr>
              <w:widowControl w:val="0"/>
              <w:autoSpaceDE w:val="0"/>
              <w:autoSpaceDN w:val="0"/>
              <w:spacing w:after="0" w:line="240" w:lineRule="auto"/>
              <w:jc w:val="center"/>
              <w:rPr>
                <w:rFonts w:ascii="Times New Roman" w:eastAsia="Tw Cen MT" w:hAnsi="Tw Cen MT" w:cs="Tw Cen MT"/>
                <w:sz w:val="16"/>
                <w:lang w:val="id"/>
              </w:rPr>
            </w:pP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360" w:type="dxa"/>
          </w:tcPr>
          <w:p w:rsidR="00EC03BC" w:rsidRPr="00F90808" w:rsidRDefault="005D0B07" w:rsidP="00F90808">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20</w:t>
            </w:r>
          </w:p>
        </w:tc>
      </w:tr>
      <w:tr w:rsidR="005D0B07" w:rsidRPr="00EC03BC" w:rsidTr="00BF149B">
        <w:trPr>
          <w:trHeight w:val="240"/>
        </w:trPr>
        <w:tc>
          <w:tcPr>
            <w:tcW w:w="3773" w:type="dxa"/>
          </w:tcPr>
          <w:p w:rsidR="005D0B07" w:rsidRPr="00EC03BC" w:rsidRDefault="005D0B07" w:rsidP="005D0B07">
            <w:pPr>
              <w:widowControl w:val="0"/>
              <w:autoSpaceDE w:val="0"/>
              <w:autoSpaceDN w:val="0"/>
              <w:spacing w:after="0" w:line="221" w:lineRule="exact"/>
              <w:rPr>
                <w:rFonts w:ascii="Tw Cen MT" w:eastAsia="Tw Cen MT" w:hAnsi="Tw Cen MT" w:cs="Tw Cen MT"/>
                <w:b/>
                <w:lang w:val="id"/>
              </w:rPr>
            </w:pPr>
            <w:r>
              <w:rPr>
                <w:rFonts w:ascii="Tw Cen MT" w:eastAsia="Tw Cen MT" w:hAnsi="Tw Cen MT" w:cs="Tw Cen MT"/>
                <w:b/>
                <w:lang w:val="id"/>
              </w:rPr>
              <w:t>Kontribusi Pengusul</w:t>
            </w:r>
          </w:p>
        </w:tc>
        <w:tc>
          <w:tcPr>
            <w:tcW w:w="5877" w:type="dxa"/>
            <w:gridSpan w:val="4"/>
          </w:tcPr>
          <w:p w:rsidR="005D0B07" w:rsidRDefault="001D5D15" w:rsidP="00F90808">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Penulis pertama 60%x20= 12</w:t>
            </w:r>
            <w:bookmarkStart w:id="0" w:name="_GoBack"/>
            <w:bookmarkEnd w:id="0"/>
          </w:p>
        </w:tc>
      </w:tr>
    </w:tbl>
    <w:p w:rsidR="00EC03BC" w:rsidRDefault="00EC03BC" w:rsidP="00EC03BC">
      <w:pPr>
        <w:widowControl w:val="0"/>
        <w:autoSpaceDE w:val="0"/>
        <w:autoSpaceDN w:val="0"/>
        <w:spacing w:after="0" w:line="240" w:lineRule="auto"/>
        <w:rPr>
          <w:rFonts w:ascii="Tw Cen MT" w:eastAsia="Tw Cen MT" w:hAnsi="Tw Cen MT" w:cs="Tw Cen MT"/>
          <w:sz w:val="20"/>
          <w:lang w:val="id"/>
        </w:rPr>
      </w:pPr>
    </w:p>
    <w:p w:rsidR="00BB7C87" w:rsidRDefault="00BB7C87" w:rsidP="00EC03BC">
      <w:pPr>
        <w:widowControl w:val="0"/>
        <w:autoSpaceDE w:val="0"/>
        <w:autoSpaceDN w:val="0"/>
        <w:spacing w:after="0" w:line="240" w:lineRule="auto"/>
        <w:rPr>
          <w:rFonts w:ascii="Tw Cen MT" w:eastAsia="Tw Cen MT" w:hAnsi="Tw Cen MT" w:cs="Tw Cen MT"/>
          <w:sz w:val="20"/>
        </w:rPr>
      </w:pPr>
    </w:p>
    <w:p w:rsidR="00BB7C87" w:rsidRDefault="00BB7C87" w:rsidP="00EC03BC">
      <w:pPr>
        <w:widowControl w:val="0"/>
        <w:autoSpaceDE w:val="0"/>
        <w:autoSpaceDN w:val="0"/>
        <w:spacing w:after="0" w:line="240" w:lineRule="auto"/>
        <w:rPr>
          <w:rFonts w:ascii="Tw Cen MT" w:eastAsia="Tw Cen MT" w:hAnsi="Tw Cen MT" w:cs="Tw Cen MT"/>
          <w:sz w:val="20"/>
        </w:rPr>
      </w:pP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Catatan Penilaian Artikel oleh Reviewer:</w:t>
      </w: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1.</w:t>
      </w:r>
      <w:r w:rsidRPr="00C52824">
        <w:rPr>
          <w:rFonts w:ascii="Tw Cen MT" w:eastAsia="Tw Cen MT" w:hAnsi="Tw Cen MT" w:cs="Tw Cen MT"/>
        </w:rPr>
        <w:tab/>
        <w:t xml:space="preserve">Tentang kelengkapan dan kesesuaian </w:t>
      </w:r>
      <w:proofErr w:type="gramStart"/>
      <w:r w:rsidRPr="00C52824">
        <w:rPr>
          <w:rFonts w:ascii="Tw Cen MT" w:eastAsia="Tw Cen MT" w:hAnsi="Tw Cen MT" w:cs="Tw Cen MT"/>
        </w:rPr>
        <w:t>unsur</w:t>
      </w:r>
      <w:r w:rsidR="004C5137" w:rsidRPr="00C52824">
        <w:rPr>
          <w:rFonts w:ascii="Tw Cen MT" w:eastAsia="Tw Cen MT" w:hAnsi="Tw Cen MT" w:cs="Tw Cen MT"/>
        </w:rPr>
        <w:t xml:space="preserve"> </w:t>
      </w:r>
      <w:r w:rsidRPr="00C52824">
        <w:rPr>
          <w:rFonts w:ascii="Tw Cen MT" w:eastAsia="Tw Cen MT" w:hAnsi="Tw Cen MT" w:cs="Tw Cen MT"/>
        </w:rPr>
        <w:t>;</w:t>
      </w:r>
      <w:proofErr w:type="gramEnd"/>
      <w:r w:rsidRPr="00C52824">
        <w:rPr>
          <w:rFonts w:ascii="Tw Cen MT" w:eastAsia="Tw Cen MT" w:hAnsi="Tw Cen MT" w:cs="Tw Cen MT"/>
        </w:rPr>
        <w:t xml:space="preserve">  Artikel di tulis dengan baik sesuai struktur artikel standar, Judul yang ada di dalam artikel sudah ringkas dan informatif dan tidak ada singkatan dalam judul tersebut, nama penulis tidak diberi gelar dan alamat email sudah jelas dan dapat digunakan untuk korespondensi. Abstraksi yang ada cukup singkat dan telah memuat kesimpulan yang ada pada artikel, di tambah penyajian tentang kata kata kunci yang terkait pada artikel tersebut. Hubungan antara judul , pendahuluan, pembahasan, dan kesimpulan telah sesuai dan didukung oleh metode penelitian dan tinjaun pustaka yang cukup memadai,Judul dan isi yang ada adalah tentang</w:t>
      </w:r>
      <w:r w:rsidR="00C52824">
        <w:rPr>
          <w:rFonts w:ascii="Tw Cen MT" w:eastAsia="Tw Cen MT" w:hAnsi="Tw Cen MT" w:cs="Tw Cen MT"/>
        </w:rPr>
        <w:t xml:space="preserve"> sejauh mana pengaruh</w:t>
      </w:r>
      <w:r w:rsidR="00B91FB8">
        <w:rPr>
          <w:rFonts w:ascii="Tw Cen MT" w:eastAsia="Tw Cen MT" w:hAnsi="Tw Cen MT" w:cs="Tw Cen MT"/>
        </w:rPr>
        <w:t xml:space="preserve"> Sumber daya manusia dan sistem pengendalian internal </w:t>
      </w:r>
      <w:r w:rsidRPr="00C52824">
        <w:rPr>
          <w:rFonts w:ascii="Tw Cen MT" w:eastAsia="Tw Cen MT" w:hAnsi="Tw Cen MT" w:cs="Tw Cen MT"/>
        </w:rPr>
        <w:t xml:space="preserve"> </w:t>
      </w:r>
      <w:r w:rsidR="00B91FB8">
        <w:rPr>
          <w:rFonts w:ascii="Tw Cen MT" w:eastAsia="Tw Cen MT" w:hAnsi="Tw Cen MT" w:cs="Tw Cen MT"/>
        </w:rPr>
        <w:t xml:space="preserve">perusahaan dapat mempenagruhi kualitas laporan keuangan perusahaan, di samping itu juga di pengaruhi oleh ketidak piawaian para sember daya manusia dalam memahami dan melaksanakan Sistem Informasi Akuntansi , khusunya dalam penggunaan teknologi informasi , dalam hal ini penguatan SDM yang handal dibutuhkan </w:t>
      </w:r>
      <w:r w:rsidR="00FB6DB1">
        <w:rPr>
          <w:rFonts w:ascii="Tw Cen MT" w:eastAsia="Tw Cen MT" w:hAnsi="Tw Cen MT" w:cs="Tw Cen MT"/>
        </w:rPr>
        <w:t>di perusahaan,</w:t>
      </w:r>
      <w:r w:rsidR="00B91FB8">
        <w:rPr>
          <w:rFonts w:ascii="Tw Cen MT" w:eastAsia="Tw Cen MT" w:hAnsi="Tw Cen MT" w:cs="Tw Cen MT"/>
        </w:rPr>
        <w:t xml:space="preserve"> tidak hanya pada pengetahuan akuntansi dan keuangan saja , tetapi juga diikuti kemampuan pengenalan dan fameliar dengan teknologi informasi khusunya terkait dengan sistem informasi akuntansi.</w:t>
      </w:r>
      <w:r w:rsidR="00B91FB8" w:rsidRPr="00C52824">
        <w:rPr>
          <w:rFonts w:ascii="Tw Cen MT" w:eastAsia="Tw Cen MT" w:hAnsi="Tw Cen MT" w:cs="Tw Cen MT"/>
        </w:rPr>
        <w:t xml:space="preserve"> </w:t>
      </w: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2.</w:t>
      </w:r>
      <w:r w:rsidRPr="00C52824">
        <w:rPr>
          <w:rFonts w:ascii="Tw Cen MT" w:eastAsia="Tw Cen MT" w:hAnsi="Tw Cen MT" w:cs="Tw Cen MT"/>
        </w:rPr>
        <w:tab/>
        <w:t xml:space="preserve">Tentang Ruang lingkup dan kedalaman pembahasan; metode atau upaya dan cara  penulis tentang  </w:t>
      </w:r>
      <w:r w:rsidR="00813B2B" w:rsidRPr="00C52824">
        <w:rPr>
          <w:rFonts w:ascii="Tw Cen MT" w:eastAsia="Tw Cen MT" w:hAnsi="Tw Cen MT" w:cs="Tw Cen MT"/>
        </w:rPr>
        <w:t xml:space="preserve">bagaimana </w:t>
      </w:r>
      <w:r w:rsidR="00730B5D">
        <w:rPr>
          <w:rFonts w:ascii="Tw Cen MT" w:eastAsia="Tw Cen MT" w:hAnsi="Tw Cen MT" w:cs="Tw Cen MT"/>
        </w:rPr>
        <w:t>pengungkapan kondisi Aktual sumber daya manusia</w:t>
      </w:r>
      <w:r w:rsidR="00813B2B" w:rsidRPr="00C52824">
        <w:rPr>
          <w:rFonts w:ascii="Tw Cen MT" w:eastAsia="Tw Cen MT" w:hAnsi="Tw Cen MT" w:cs="Tw Cen MT"/>
        </w:rPr>
        <w:t xml:space="preserve">, pengendalian internal perushaan berpengaruh terhadap kualitas laporan keuangan perusahaan , </w:t>
      </w:r>
      <w:r w:rsidRPr="00C52824">
        <w:rPr>
          <w:rFonts w:ascii="Tw Cen MT" w:eastAsia="Tw Cen MT" w:hAnsi="Tw Cen MT" w:cs="Tw Cen MT"/>
        </w:rPr>
        <w:t xml:space="preserve">pengungkapan kelemahan kondisi internal organisasi yang dikaitkan dengan hasil kenerja keuangan  berlanjut pada pencarian penyebab dan solusinya </w:t>
      </w:r>
      <w:r w:rsidR="00813B2B" w:rsidRPr="00C52824">
        <w:rPr>
          <w:rFonts w:ascii="Tw Cen MT" w:eastAsia="Tw Cen MT" w:hAnsi="Tw Cen MT" w:cs="Tw Cen MT"/>
        </w:rPr>
        <w:t xml:space="preserve">, serta </w:t>
      </w:r>
      <w:r w:rsidR="00D01A6A" w:rsidRPr="00C52824">
        <w:rPr>
          <w:rFonts w:ascii="Tw Cen MT" w:eastAsia="Tw Cen MT" w:hAnsi="Tw Cen MT" w:cs="Tw Cen MT"/>
        </w:rPr>
        <w:t xml:space="preserve">kelemahan </w:t>
      </w:r>
      <w:r w:rsidR="00813B2B" w:rsidRPr="00C52824">
        <w:rPr>
          <w:rFonts w:ascii="Tw Cen MT" w:eastAsia="Tw Cen MT" w:hAnsi="Tw Cen MT" w:cs="Tw Cen MT"/>
        </w:rPr>
        <w:t>penerapan Sistem Informasi Akuntansi</w:t>
      </w:r>
      <w:r w:rsidR="003F51D3" w:rsidRPr="00C52824">
        <w:rPr>
          <w:rFonts w:ascii="Tw Cen MT" w:eastAsia="Tw Cen MT" w:hAnsi="Tw Cen MT" w:cs="Tw Cen MT"/>
        </w:rPr>
        <w:t xml:space="preserve"> yang disesuaikan dengan Standar akuntansi pemerintahan </w:t>
      </w:r>
      <w:r w:rsidR="00813B2B" w:rsidRPr="00C52824">
        <w:rPr>
          <w:rFonts w:ascii="Tw Cen MT" w:eastAsia="Tw Cen MT" w:hAnsi="Tw Cen MT" w:cs="Tw Cen MT"/>
        </w:rPr>
        <w:t xml:space="preserve">, </w:t>
      </w:r>
      <w:r w:rsidRPr="00C52824">
        <w:rPr>
          <w:rFonts w:ascii="Tw Cen MT" w:eastAsia="Tw Cen MT" w:hAnsi="Tw Cen MT" w:cs="Tw Cen MT"/>
        </w:rPr>
        <w:t xml:space="preserve">sudah  cukup sistematis sehinga bisa mengurai permasalahan aktual di lingkungan internalnya dengan mensolusikan dan mengkaitkan standar internal control yang didukung oleh </w:t>
      </w:r>
      <w:r w:rsidR="00813B2B" w:rsidRPr="00C52824">
        <w:rPr>
          <w:rFonts w:ascii="Tw Cen MT" w:eastAsia="Tw Cen MT" w:hAnsi="Tw Cen MT" w:cs="Tw Cen MT"/>
        </w:rPr>
        <w:t>system Informasi Akuntansi</w:t>
      </w:r>
      <w:r w:rsidR="003F51D3" w:rsidRPr="00C52824">
        <w:rPr>
          <w:rFonts w:ascii="Tw Cen MT" w:eastAsia="Tw Cen MT" w:hAnsi="Tw Cen MT" w:cs="Tw Cen MT"/>
        </w:rPr>
        <w:t xml:space="preserve"> dan system aplikasi pemerintah</w:t>
      </w:r>
      <w:r w:rsidR="00813B2B" w:rsidRPr="00C52824">
        <w:rPr>
          <w:rFonts w:ascii="Tw Cen MT" w:eastAsia="Tw Cen MT" w:hAnsi="Tw Cen MT" w:cs="Tw Cen MT"/>
        </w:rPr>
        <w:t xml:space="preserve">  yang</w:t>
      </w:r>
      <w:r w:rsidR="00D01A6A" w:rsidRPr="00C52824">
        <w:rPr>
          <w:rFonts w:ascii="Tw Cen MT" w:eastAsia="Tw Cen MT" w:hAnsi="Tw Cen MT" w:cs="Tw Cen MT"/>
        </w:rPr>
        <w:t xml:space="preserve"> belum dapat</w:t>
      </w:r>
      <w:r w:rsidR="00813B2B" w:rsidRPr="00C52824">
        <w:rPr>
          <w:rFonts w:ascii="Tw Cen MT" w:eastAsia="Tw Cen MT" w:hAnsi="Tw Cen MT" w:cs="Tw Cen MT"/>
        </w:rPr>
        <w:t xml:space="preserve"> digunakan </w:t>
      </w:r>
      <w:r w:rsidR="00D01A6A" w:rsidRPr="00C52824">
        <w:rPr>
          <w:rFonts w:ascii="Tw Cen MT" w:eastAsia="Tw Cen MT" w:hAnsi="Tw Cen MT" w:cs="Tw Cen MT"/>
        </w:rPr>
        <w:t xml:space="preserve">oleh sumber daya manusia </w:t>
      </w:r>
      <w:r w:rsidR="00813B2B" w:rsidRPr="00C52824">
        <w:rPr>
          <w:rFonts w:ascii="Tw Cen MT" w:eastAsia="Tw Cen MT" w:hAnsi="Tw Cen MT" w:cs="Tw Cen MT"/>
        </w:rPr>
        <w:t>perusahaan</w:t>
      </w:r>
      <w:r w:rsidRPr="00C52824">
        <w:rPr>
          <w:rFonts w:ascii="Tw Cen MT" w:eastAsia="Tw Cen MT" w:hAnsi="Tw Cen MT" w:cs="Tw Cen MT"/>
        </w:rPr>
        <w:t xml:space="preserve">. Masuknya variabel </w:t>
      </w:r>
      <w:r w:rsidR="00813B2B" w:rsidRPr="00C52824">
        <w:rPr>
          <w:rFonts w:ascii="Tw Cen MT" w:eastAsia="Tw Cen MT" w:hAnsi="Tw Cen MT" w:cs="Tw Cen MT"/>
        </w:rPr>
        <w:t xml:space="preserve">Sistem Informasi Akuntansi </w:t>
      </w:r>
      <w:r w:rsidRPr="00C52824">
        <w:rPr>
          <w:rFonts w:ascii="Tw Cen MT" w:eastAsia="Tw Cen MT" w:hAnsi="Tw Cen MT" w:cs="Tw Cen MT"/>
        </w:rPr>
        <w:t xml:space="preserve">di lingkungan inetrnal dengan mengkaitkan </w:t>
      </w:r>
      <w:r w:rsidR="003F51D3" w:rsidRPr="00C52824">
        <w:rPr>
          <w:rFonts w:ascii="Tw Cen MT" w:eastAsia="Tw Cen MT" w:hAnsi="Tw Cen MT" w:cs="Tw Cen MT"/>
        </w:rPr>
        <w:t>Standar Akuntansi Pemerintah dan system aplikasi</w:t>
      </w:r>
      <w:r w:rsidR="00813B2B" w:rsidRPr="00C52824">
        <w:rPr>
          <w:rFonts w:ascii="Tw Cen MT" w:eastAsia="Tw Cen MT" w:hAnsi="Tw Cen MT" w:cs="Tw Cen MT"/>
        </w:rPr>
        <w:t xml:space="preserve">  yang digunakan perusahaan</w:t>
      </w:r>
      <w:r w:rsidR="003F51D3" w:rsidRPr="00C52824">
        <w:rPr>
          <w:rFonts w:ascii="Tw Cen MT" w:eastAsia="Tw Cen MT" w:hAnsi="Tw Cen MT" w:cs="Tw Cen MT"/>
        </w:rPr>
        <w:t xml:space="preserve"> menjadi ciri inovasi, dimana </w:t>
      </w:r>
      <w:r w:rsidR="00D01A6A" w:rsidRPr="00C52824">
        <w:rPr>
          <w:rFonts w:ascii="Tw Cen MT" w:eastAsia="Tw Cen MT" w:hAnsi="Tw Cen MT" w:cs="Tw Cen MT"/>
        </w:rPr>
        <w:t xml:space="preserve">unsur manusia/human yang diangkat </w:t>
      </w:r>
      <w:r w:rsidRPr="00C52824">
        <w:rPr>
          <w:rFonts w:ascii="Tw Cen MT" w:eastAsia="Tw Cen MT" w:hAnsi="Tw Cen MT" w:cs="Tw Cen MT"/>
        </w:rPr>
        <w:t xml:space="preserve"> dalam </w:t>
      </w:r>
      <w:r w:rsidR="00D01A6A" w:rsidRPr="00C52824">
        <w:rPr>
          <w:rFonts w:ascii="Tw Cen MT" w:eastAsia="Tw Cen MT" w:hAnsi="Tw Cen MT" w:cs="Tw Cen MT"/>
        </w:rPr>
        <w:t xml:space="preserve">lingkungan sekretariat jendral kementrian perhubungan, dalam </w:t>
      </w:r>
      <w:r w:rsidRPr="00C52824">
        <w:rPr>
          <w:rFonts w:ascii="Tw Cen MT" w:eastAsia="Tw Cen MT" w:hAnsi="Tw Cen MT" w:cs="Tw Cen MT"/>
        </w:rPr>
        <w:t>praktik</w:t>
      </w:r>
      <w:r w:rsidR="00D01A6A" w:rsidRPr="00C52824">
        <w:rPr>
          <w:rFonts w:ascii="Tw Cen MT" w:eastAsia="Tw Cen MT" w:hAnsi="Tw Cen MT" w:cs="Tw Cen MT"/>
        </w:rPr>
        <w:t>nya sulit untuk melakukan penerapan Sistem Informasi Akuntansi , khususnya dalam penggunaannya , secara umum</w:t>
      </w:r>
      <w:r w:rsidRPr="00C52824">
        <w:rPr>
          <w:rFonts w:ascii="Tw Cen MT" w:eastAsia="Tw Cen MT" w:hAnsi="Tw Cen MT" w:cs="Tw Cen MT"/>
        </w:rPr>
        <w:t xml:space="preserve"> menjadi pembeda dengan penelitian penelitian sebelumnya sekaligus menjadi kontribusi dari ciri inovasi dan pengembangan yang dimasukan ke dalam lingkungan pengendalian dan praktik yang sehat (teori unsur sistem pengendalian interna</w:t>
      </w:r>
      <w:r w:rsidR="003F51D3" w:rsidRPr="00C52824">
        <w:rPr>
          <w:rFonts w:ascii="Tw Cen MT" w:eastAsia="Tw Cen MT" w:hAnsi="Tw Cen MT" w:cs="Tw Cen MT"/>
        </w:rPr>
        <w:t xml:space="preserve"> dan standar akuntansi pemerintahan</w:t>
      </w:r>
      <w:r w:rsidRPr="00C52824">
        <w:rPr>
          <w:rFonts w:ascii="Tw Cen MT" w:eastAsia="Tw Cen MT" w:hAnsi="Tw Cen MT" w:cs="Tw Cen MT"/>
        </w:rPr>
        <w:t>l)</w:t>
      </w:r>
      <w:r w:rsidR="00D01A6A" w:rsidRPr="00C52824">
        <w:rPr>
          <w:rFonts w:ascii="Tw Cen MT" w:eastAsia="Tw Cen MT" w:hAnsi="Tw Cen MT" w:cs="Tw Cen MT"/>
        </w:rPr>
        <w:t>.</w:t>
      </w:r>
      <w:r w:rsidR="003F51D3" w:rsidRPr="00C52824">
        <w:t xml:space="preserve"> </w:t>
      </w:r>
      <w:r w:rsidR="003F51D3" w:rsidRPr="00C52824">
        <w:rPr>
          <w:rFonts w:ascii="Tw Cen MT" w:eastAsia="Tw Cen MT" w:hAnsi="Tw Cen MT" w:cs="Tw Cen MT"/>
        </w:rPr>
        <w:t>Hal ini menunjukkan bahwa semakin baik kapasitas sumber daya manusia maka semakin baik pula kualitas informasi laporan keuangan. Menilai kapasitas sumber daya manusia dalam menjalankan suatu fungsi termasuk akuntansi dapat dilihat dari tingkat tanggung jawab sumber daya tersebut.</w:t>
      </w:r>
    </w:p>
    <w:p w:rsidR="003F51D3" w:rsidRPr="00C52824" w:rsidRDefault="003F51D3" w:rsidP="00C52824">
      <w:pPr>
        <w:widowControl w:val="0"/>
        <w:autoSpaceDE w:val="0"/>
        <w:autoSpaceDN w:val="0"/>
        <w:spacing w:after="0" w:line="240" w:lineRule="auto"/>
        <w:ind w:left="284" w:right="477"/>
        <w:jc w:val="both"/>
        <w:rPr>
          <w:rFonts w:ascii="Tw Cen MT" w:eastAsia="Tw Cen MT" w:hAnsi="Tw Cen MT" w:cs="Tw Cen MT"/>
        </w:rPr>
      </w:pP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3.</w:t>
      </w:r>
      <w:r w:rsidRPr="00C52824">
        <w:rPr>
          <w:rFonts w:ascii="Tw Cen MT" w:eastAsia="Tw Cen MT" w:hAnsi="Tw Cen MT" w:cs="Tw Cen MT"/>
        </w:rPr>
        <w:tab/>
        <w:t>Kecukupan dan kemutahiran data serta metodologi; Kepedu</w:t>
      </w:r>
      <w:r w:rsidR="00AA5DBF" w:rsidRPr="00C52824">
        <w:rPr>
          <w:rFonts w:ascii="Tw Cen MT" w:eastAsia="Tw Cen MT" w:hAnsi="Tw Cen MT" w:cs="Tw Cen MT"/>
        </w:rPr>
        <w:t>lian terhadap trend Sistem Informasi Akuntasi dan aplikasi sistem yang ada</w:t>
      </w:r>
      <w:r w:rsidRPr="00C52824">
        <w:rPr>
          <w:rFonts w:ascii="Tw Cen MT" w:eastAsia="Tw Cen MT" w:hAnsi="Tw Cen MT" w:cs="Tw Cen MT"/>
        </w:rPr>
        <w:t xml:space="preserve"> di Indonesia dengan menyoroti permasalahan aktual </w:t>
      </w:r>
      <w:r w:rsidR="00AA5DBF" w:rsidRPr="00C52824">
        <w:rPr>
          <w:rFonts w:ascii="Tw Cen MT" w:eastAsia="Tw Cen MT" w:hAnsi="Tw Cen MT" w:cs="Tw Cen MT"/>
        </w:rPr>
        <w:t xml:space="preserve">terkini di lingkungan </w:t>
      </w:r>
      <w:r w:rsidRPr="00C52824">
        <w:rPr>
          <w:rFonts w:ascii="Tw Cen MT" w:eastAsia="Tw Cen MT" w:hAnsi="Tw Cen MT" w:cs="Tw Cen MT"/>
        </w:rPr>
        <w:t xml:space="preserve"> </w:t>
      </w:r>
      <w:r w:rsidR="00D01A6A" w:rsidRPr="00C52824">
        <w:rPr>
          <w:rFonts w:ascii="Tw Cen MT" w:eastAsia="Tw Cen MT" w:hAnsi="Tw Cen MT" w:cs="Tw Cen MT"/>
        </w:rPr>
        <w:t xml:space="preserve">secretariat jendral perhubungan </w:t>
      </w:r>
      <w:r w:rsidRPr="00C52824">
        <w:rPr>
          <w:rFonts w:ascii="Tw Cen MT" w:eastAsia="Tw Cen MT" w:hAnsi="Tw Cen MT" w:cs="Tw Cen MT"/>
        </w:rPr>
        <w:t xml:space="preserve">secara nasional, dimana masih lemahnya </w:t>
      </w:r>
      <w:r w:rsidR="00D01A6A" w:rsidRPr="00C52824">
        <w:rPr>
          <w:rFonts w:ascii="Tw Cen MT" w:eastAsia="Tw Cen MT" w:hAnsi="Tw Cen MT" w:cs="Tw Cen MT"/>
        </w:rPr>
        <w:t xml:space="preserve">unsur sumber daya manusianya dalam penerapan </w:t>
      </w:r>
      <w:r w:rsidRPr="00C52824">
        <w:rPr>
          <w:rFonts w:ascii="Tw Cen MT" w:eastAsia="Tw Cen MT" w:hAnsi="Tw Cen MT" w:cs="Tw Cen MT"/>
        </w:rPr>
        <w:t xml:space="preserve"> </w:t>
      </w:r>
      <w:r w:rsidR="00D01A6A" w:rsidRPr="00C52824">
        <w:rPr>
          <w:rFonts w:ascii="Tw Cen MT" w:eastAsia="Tw Cen MT" w:hAnsi="Tw Cen MT" w:cs="Tw Cen MT"/>
        </w:rPr>
        <w:t xml:space="preserve">teknologi informasi, harus menjadi perhatian </w:t>
      </w:r>
      <w:r w:rsidR="001147A3">
        <w:rPr>
          <w:rFonts w:ascii="Tw Cen MT" w:eastAsia="Tw Cen MT" w:hAnsi="Tw Cen MT" w:cs="Tw Cen MT"/>
        </w:rPr>
        <w:t>yang penting dengan pnguatan pe</w:t>
      </w:r>
      <w:r w:rsidR="00D01A6A" w:rsidRPr="00C52824">
        <w:rPr>
          <w:rFonts w:ascii="Tw Cen MT" w:eastAsia="Tw Cen MT" w:hAnsi="Tw Cen MT" w:cs="Tw Cen MT"/>
        </w:rPr>
        <w:t xml:space="preserve">ngembangan sumber daya manusia yang harus memperhatikan pertumbuhan dan pembelajaran </w:t>
      </w:r>
      <w:r w:rsidR="000B20B1" w:rsidRPr="00C52824">
        <w:rPr>
          <w:rFonts w:ascii="Tw Cen MT" w:eastAsia="Tw Cen MT" w:hAnsi="Tw Cen MT" w:cs="Tw Cen MT"/>
        </w:rPr>
        <w:t>di lingkungan tersebut</w:t>
      </w:r>
      <w:r w:rsidRPr="00C52824">
        <w:rPr>
          <w:rFonts w:ascii="Tw Cen MT" w:eastAsia="Tw Cen MT" w:hAnsi="Tw Cen MT" w:cs="Tw Cen MT"/>
        </w:rPr>
        <w:t xml:space="preserve"> untuk mendukung efektifitas </w:t>
      </w:r>
      <w:r w:rsidR="000B20B1" w:rsidRPr="00C52824">
        <w:rPr>
          <w:rFonts w:ascii="Tw Cen MT" w:eastAsia="Tw Cen MT" w:hAnsi="Tw Cen MT" w:cs="Tw Cen MT"/>
        </w:rPr>
        <w:t>kualitas laporan keuangan yang baik di lingkungan pemerintahan khususnya  departemen perhubungan.</w:t>
      </w:r>
      <w:r w:rsidRPr="00C52824">
        <w:rPr>
          <w:rFonts w:ascii="Tw Cen MT" w:eastAsia="Tw Cen MT" w:hAnsi="Tw Cen MT" w:cs="Tw Cen MT"/>
        </w:rPr>
        <w:t xml:space="preserve"> </w:t>
      </w:r>
      <w:r w:rsidR="001147A3">
        <w:rPr>
          <w:rFonts w:ascii="Tw Cen MT" w:eastAsia="Tw Cen MT" w:hAnsi="Tw Cen MT" w:cs="Tw Cen MT"/>
        </w:rPr>
        <w:t>Penulis mengambil</w:t>
      </w:r>
      <w:r w:rsidR="006D570D" w:rsidRPr="00C52824">
        <w:rPr>
          <w:rFonts w:ascii="Tw Cen MT" w:eastAsia="Tw Cen MT" w:hAnsi="Tw Cen MT" w:cs="Tw Cen MT"/>
        </w:rPr>
        <w:t xml:space="preserve"> questioner dari responden di lingkungan </w:t>
      </w:r>
      <w:r w:rsidR="001147A3">
        <w:rPr>
          <w:rFonts w:ascii="Tw Cen MT" w:eastAsia="Tw Cen MT" w:hAnsi="Tw Cen MT" w:cs="Tw Cen MT"/>
        </w:rPr>
        <w:t>sekre</w:t>
      </w:r>
      <w:r w:rsidR="006D570D" w:rsidRPr="00C52824">
        <w:rPr>
          <w:rFonts w:ascii="Tw Cen MT" w:eastAsia="Tw Cen MT" w:hAnsi="Tw Cen MT" w:cs="Tw Cen MT"/>
        </w:rPr>
        <w:t xml:space="preserve">etariat jendral perhubungan sebagai sumber datanya ditambah </w:t>
      </w:r>
      <w:r w:rsidRPr="00C52824">
        <w:rPr>
          <w:rFonts w:ascii="Tw Cen MT" w:eastAsia="Tw Cen MT" w:hAnsi="Tw Cen MT" w:cs="Tw Cen MT"/>
        </w:rPr>
        <w:t>sumbe</w:t>
      </w:r>
      <w:r w:rsidR="006D570D" w:rsidRPr="00C52824">
        <w:rPr>
          <w:rFonts w:ascii="Tw Cen MT" w:eastAsia="Tw Cen MT" w:hAnsi="Tw Cen MT" w:cs="Tw Cen MT"/>
        </w:rPr>
        <w:t xml:space="preserve">r </w:t>
      </w:r>
      <w:proofErr w:type="gramStart"/>
      <w:r w:rsidR="006D570D" w:rsidRPr="00C52824">
        <w:rPr>
          <w:rFonts w:ascii="Tw Cen MT" w:eastAsia="Tw Cen MT" w:hAnsi="Tw Cen MT" w:cs="Tw Cen MT"/>
        </w:rPr>
        <w:t>referensi  buku</w:t>
      </w:r>
      <w:proofErr w:type="gramEnd"/>
      <w:r w:rsidR="006D570D" w:rsidRPr="00C52824">
        <w:rPr>
          <w:rFonts w:ascii="Tw Cen MT" w:eastAsia="Tw Cen MT" w:hAnsi="Tw Cen MT" w:cs="Tw Cen MT"/>
        </w:rPr>
        <w:t xml:space="preserve"> buku</w:t>
      </w:r>
      <w:r w:rsidR="001147A3">
        <w:rPr>
          <w:rFonts w:ascii="Tw Cen MT" w:eastAsia="Tw Cen MT" w:hAnsi="Tw Cen MT" w:cs="Tw Cen MT"/>
        </w:rPr>
        <w:t>, jurnal-jurnal,</w:t>
      </w:r>
      <w:r w:rsidR="006D570D" w:rsidRPr="00C52824">
        <w:rPr>
          <w:rFonts w:ascii="Tw Cen MT" w:eastAsia="Tw Cen MT" w:hAnsi="Tw Cen MT" w:cs="Tw Cen MT"/>
        </w:rPr>
        <w:t xml:space="preserve"> da</w:t>
      </w:r>
      <w:r w:rsidR="001147A3">
        <w:rPr>
          <w:rFonts w:ascii="Tw Cen MT" w:eastAsia="Tw Cen MT" w:hAnsi="Tw Cen MT" w:cs="Tw Cen MT"/>
        </w:rPr>
        <w:t>n peraturan pemerintahan</w:t>
      </w:r>
      <w:r w:rsidR="007A3F09" w:rsidRPr="00C52824">
        <w:rPr>
          <w:rFonts w:ascii="Tw Cen MT" w:eastAsia="Tw Cen MT" w:hAnsi="Tw Cen MT" w:cs="Tw Cen MT"/>
        </w:rPr>
        <w:t>,</w:t>
      </w:r>
      <w:r w:rsidR="001147A3">
        <w:rPr>
          <w:rFonts w:ascii="Tw Cen MT" w:eastAsia="Tw Cen MT" w:hAnsi="Tw Cen MT" w:cs="Tw Cen MT"/>
        </w:rPr>
        <w:t xml:space="preserve"> dimana</w:t>
      </w:r>
      <w:r w:rsidRPr="00C52824">
        <w:rPr>
          <w:rFonts w:ascii="Tw Cen MT" w:eastAsia="Tw Cen MT" w:hAnsi="Tw Cen MT" w:cs="Tw Cen MT"/>
        </w:rPr>
        <w:t xml:space="preserve"> penulis </w:t>
      </w:r>
      <w:r w:rsidR="001147A3">
        <w:rPr>
          <w:rFonts w:ascii="Tw Cen MT" w:eastAsia="Tw Cen MT" w:hAnsi="Tw Cen MT" w:cs="Tw Cen MT"/>
        </w:rPr>
        <w:t>mengambil referensinya rata-rata pada 5-10</w:t>
      </w:r>
      <w:r w:rsidRPr="00C52824">
        <w:rPr>
          <w:rFonts w:ascii="Tw Cen MT" w:eastAsia="Tw Cen MT" w:hAnsi="Tw Cen MT" w:cs="Tw Cen MT"/>
        </w:rPr>
        <w:t xml:space="preserve"> tahun</w:t>
      </w:r>
      <w:r w:rsidR="001147A3">
        <w:rPr>
          <w:rFonts w:ascii="Tw Cen MT" w:eastAsia="Tw Cen MT" w:hAnsi="Tw Cen MT" w:cs="Tw Cen MT"/>
        </w:rPr>
        <w:t xml:space="preserve"> terkahir, sehingga  masih cukup </w:t>
      </w:r>
      <w:r w:rsidRPr="00C52824">
        <w:rPr>
          <w:rFonts w:ascii="Tw Cen MT" w:eastAsia="Tw Cen MT" w:hAnsi="Tw Cen MT" w:cs="Tw Cen MT"/>
        </w:rPr>
        <w:t xml:space="preserve"> relevan.</w:t>
      </w: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p>
    <w:p w:rsidR="008C745D"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4.</w:t>
      </w:r>
      <w:r w:rsidRPr="00C52824">
        <w:rPr>
          <w:rFonts w:ascii="Tw Cen MT" w:eastAsia="Tw Cen MT" w:hAnsi="Tw Cen MT" w:cs="Tw Cen MT"/>
        </w:rPr>
        <w:tab/>
        <w:t xml:space="preserve">Kelengkapan unsur kualitas penerbit; Kami telah lakukan pengecekan artikel tersebut, dan betul Penulis sudah mempublikasikan artikelnya ke jurnal </w:t>
      </w:r>
      <w:proofErr w:type="gramStart"/>
      <w:r w:rsidRPr="00C52824">
        <w:rPr>
          <w:rFonts w:ascii="Tw Cen MT" w:eastAsia="Tw Cen MT" w:hAnsi="Tw Cen MT" w:cs="Tw Cen MT"/>
        </w:rPr>
        <w:t>internasional ,</w:t>
      </w:r>
      <w:proofErr w:type="gramEnd"/>
      <w:r w:rsidRPr="00C52824">
        <w:rPr>
          <w:rFonts w:ascii="Tw Cen MT" w:eastAsia="Tw Cen MT" w:hAnsi="Tw Cen MT" w:cs="Tw Cen MT"/>
        </w:rPr>
        <w:t xml:space="preserve"> tepatnya pada  </w:t>
      </w:r>
      <w:r w:rsidR="008C745D" w:rsidRPr="00C52824">
        <w:rPr>
          <w:rFonts w:ascii="Tw Cen MT" w:eastAsia="Tw Cen MT" w:hAnsi="Tw Cen MT" w:cs="Tw Cen MT"/>
        </w:rPr>
        <w:t>:</w:t>
      </w: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 xml:space="preserve">International Journal </w:t>
      </w:r>
      <w:r w:rsidR="008C745D" w:rsidRPr="00C52824">
        <w:rPr>
          <w:rFonts w:ascii="Tw Cen MT" w:eastAsia="Tw Cen MT" w:hAnsi="Tw Cen MT" w:cs="Tw Cen MT"/>
        </w:rPr>
        <w:t xml:space="preserve">Of Management, Accounting, and </w:t>
      </w:r>
      <w:proofErr w:type="gramStart"/>
      <w:r w:rsidR="008C745D" w:rsidRPr="00C52824">
        <w:rPr>
          <w:rFonts w:ascii="Tw Cen MT" w:eastAsia="Tw Cen MT" w:hAnsi="Tw Cen MT" w:cs="Tw Cen MT"/>
        </w:rPr>
        <w:t>Economics  (</w:t>
      </w:r>
      <w:proofErr w:type="gramEnd"/>
      <w:r w:rsidR="008C745D" w:rsidRPr="00C52824">
        <w:rPr>
          <w:rFonts w:ascii="Tw Cen MT" w:eastAsia="Tw Cen MT" w:hAnsi="Tw Cen MT" w:cs="Tw Cen MT"/>
        </w:rPr>
        <w:t>IJMAE</w:t>
      </w:r>
      <w:r w:rsidRPr="00C52824">
        <w:rPr>
          <w:rFonts w:ascii="Tw Cen MT" w:eastAsia="Tw Cen MT" w:hAnsi="Tw Cen MT" w:cs="Tw Cen MT"/>
        </w:rPr>
        <w:t>) tereputasi sebagai berikut :</w:t>
      </w:r>
    </w:p>
    <w:p w:rsidR="00BB7C87" w:rsidRPr="00C52824" w:rsidRDefault="008C745D"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ISSN 2383-2126 (Online)</w:t>
      </w: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 xml:space="preserve">available at </w:t>
      </w:r>
      <w:hyperlink r:id="rId6" w:history="1">
        <w:r w:rsidR="008C745D" w:rsidRPr="00C52824">
          <w:rPr>
            <w:rStyle w:val="Hyperlink"/>
            <w:rFonts w:ascii="Tw Cen MT" w:eastAsia="Tw Cen MT" w:hAnsi="Tw Cen MT" w:cs="Tw Cen MT"/>
          </w:rPr>
          <w:t>http://www.ijmae.com/article_114652.html</w:t>
        </w:r>
      </w:hyperlink>
    </w:p>
    <w:p w:rsidR="008C745D" w:rsidRPr="00C52824" w:rsidRDefault="008C745D"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Vol. 6, No. 10, October, 2019</w:t>
      </w:r>
    </w:p>
    <w:p w:rsidR="00BB7C87" w:rsidRDefault="00BB7C87" w:rsidP="00EC03BC">
      <w:pPr>
        <w:widowControl w:val="0"/>
        <w:autoSpaceDE w:val="0"/>
        <w:autoSpaceDN w:val="0"/>
        <w:spacing w:before="8" w:after="0" w:line="240" w:lineRule="auto"/>
        <w:rPr>
          <w:rFonts w:ascii="Tw Cen MT" w:eastAsia="Tw Cen MT" w:hAnsi="Tw Cen MT" w:cs="Tw Cen MT"/>
          <w:sz w:val="25"/>
          <w:lang w:val="id"/>
        </w:rPr>
      </w:pPr>
    </w:p>
    <w:p w:rsidR="00BB7C87" w:rsidRDefault="00BB7C87" w:rsidP="00EC03BC">
      <w:pPr>
        <w:widowControl w:val="0"/>
        <w:autoSpaceDE w:val="0"/>
        <w:autoSpaceDN w:val="0"/>
        <w:spacing w:before="8" w:after="0" w:line="240" w:lineRule="auto"/>
        <w:rPr>
          <w:rFonts w:ascii="Tw Cen MT" w:eastAsia="Tw Cen MT" w:hAnsi="Tw Cen MT" w:cs="Tw Cen MT"/>
          <w:sz w:val="25"/>
          <w:lang w:val="id"/>
        </w:rPr>
      </w:pPr>
    </w:p>
    <w:p w:rsidR="00BB7C87" w:rsidRDefault="00BB7C87" w:rsidP="00EC03BC">
      <w:pPr>
        <w:widowControl w:val="0"/>
        <w:autoSpaceDE w:val="0"/>
        <w:autoSpaceDN w:val="0"/>
        <w:spacing w:before="8" w:after="0" w:line="240" w:lineRule="auto"/>
        <w:rPr>
          <w:rFonts w:ascii="Tw Cen MT" w:eastAsia="Tw Cen MT" w:hAnsi="Tw Cen MT" w:cs="Tw Cen MT"/>
          <w:sz w:val="25"/>
          <w:lang w:val="id"/>
        </w:rPr>
      </w:pPr>
    </w:p>
    <w:p w:rsidR="00BB7C87" w:rsidRPr="00EC03BC" w:rsidRDefault="00BB7C87" w:rsidP="00EC03BC">
      <w:pPr>
        <w:widowControl w:val="0"/>
        <w:autoSpaceDE w:val="0"/>
        <w:autoSpaceDN w:val="0"/>
        <w:spacing w:before="8" w:after="0" w:line="240" w:lineRule="auto"/>
        <w:rPr>
          <w:rFonts w:ascii="Tw Cen MT" w:eastAsia="Tw Cen MT" w:hAnsi="Tw Cen MT" w:cs="Tw Cen MT"/>
          <w:sz w:val="25"/>
          <w:lang w:val="id"/>
        </w:rPr>
      </w:pPr>
    </w:p>
    <w:p w:rsidR="00EC03BC" w:rsidRPr="00EC03BC" w:rsidRDefault="00BC2079" w:rsidP="00BC2079">
      <w:pPr>
        <w:widowControl w:val="0"/>
        <w:autoSpaceDE w:val="0"/>
        <w:autoSpaceDN w:val="0"/>
        <w:spacing w:before="99" w:after="0" w:line="240" w:lineRule="auto"/>
        <w:rPr>
          <w:rFonts w:ascii="Tw Cen MT" w:eastAsia="Tw Cen MT" w:hAnsi="Tw Cen MT" w:cs="Tw Cen MT"/>
          <w:b/>
          <w:sz w:val="18"/>
        </w:rPr>
      </w:pPr>
      <w:r>
        <w:rPr>
          <w:rFonts w:ascii="Tw Cen MT" w:eastAsia="Tw Cen MT" w:hAnsi="Tw Cen MT" w:cs="Tw Cen MT"/>
        </w:rPr>
        <w:t xml:space="preserve">                                                                     </w:t>
      </w:r>
      <w:r w:rsidR="00EC03BC" w:rsidRPr="00EC03BC">
        <w:rPr>
          <w:rFonts w:ascii="Tw Cen MT" w:eastAsia="Tw Cen MT" w:hAnsi="Tw Cen MT" w:cs="Tw Cen MT"/>
          <w:lang w:val="id"/>
        </w:rPr>
        <w:t>Jakarta</w:t>
      </w:r>
      <w:r w:rsidR="00121BDF">
        <w:rPr>
          <w:rFonts w:ascii="Tw Cen MT" w:eastAsia="Tw Cen MT" w:hAnsi="Tw Cen MT" w:cs="Tw Cen MT"/>
          <w:lang w:val="id"/>
        </w:rPr>
        <w:t xml:space="preserve">, 25 </w:t>
      </w:r>
      <w:r w:rsidR="00121BDF">
        <w:rPr>
          <w:rFonts w:ascii="Tw Cen MT" w:eastAsia="Tw Cen MT" w:hAnsi="Tw Cen MT" w:cs="Tw Cen MT"/>
        </w:rPr>
        <w:t>September 2019</w:t>
      </w:r>
    </w:p>
    <w:p w:rsidR="00EC03BC" w:rsidRPr="0010535E" w:rsidRDefault="0010535E" w:rsidP="00EC03BC">
      <w:pPr>
        <w:widowControl w:val="0"/>
        <w:autoSpaceDE w:val="0"/>
        <w:autoSpaceDN w:val="0"/>
        <w:spacing w:before="1" w:after="0" w:line="240" w:lineRule="auto"/>
        <w:rPr>
          <w:rFonts w:ascii="Tw Cen MT" w:eastAsia="Tw Cen MT" w:hAnsi="Tw Cen MT" w:cs="Tw Cen MT"/>
          <w:sz w:val="24"/>
        </w:rPr>
      </w:pP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t xml:space="preserve">          </w:t>
      </w:r>
      <w:r>
        <w:rPr>
          <w:rFonts w:ascii="Tw Cen MT" w:eastAsia="Tw Cen MT" w:hAnsi="Tw Cen MT" w:cs="Tw Cen MT"/>
          <w:sz w:val="24"/>
        </w:rPr>
        <w:t>Reviewer 01</w:t>
      </w:r>
    </w:p>
    <w:p w:rsidR="00EC03BC" w:rsidRDefault="00EC03BC" w:rsidP="00EC03BC">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BC2079" w:rsidRPr="00EC03BC" w:rsidRDefault="00BC2079" w:rsidP="00EC03BC">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EC03BC" w:rsidRPr="00EC03BC" w:rsidRDefault="00BC2079"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w:t>
      </w:r>
      <w:r w:rsidR="00121BDF">
        <w:rPr>
          <w:rFonts w:ascii="Tw Cen MT" w:eastAsia="Tw Cen MT" w:hAnsi="Tw Cen MT" w:cs="Tw Cen MT"/>
        </w:rPr>
        <w:t>Prof.</w:t>
      </w:r>
      <w:r>
        <w:rPr>
          <w:rFonts w:ascii="Tw Cen MT" w:eastAsia="Tw Cen MT" w:hAnsi="Tw Cen MT" w:cs="Tw Cen MT"/>
        </w:rPr>
        <w:t xml:space="preserve"> Dr.</w:t>
      </w:r>
      <w:r w:rsidR="00121BDF">
        <w:rPr>
          <w:rFonts w:ascii="Tw Cen MT" w:eastAsia="Tw Cen MT" w:hAnsi="Tw Cen MT" w:cs="Tw Cen MT"/>
        </w:rPr>
        <w:t xml:space="preserve"> Adji Suratman</w:t>
      </w:r>
      <w:r>
        <w:rPr>
          <w:rFonts w:ascii="Tw Cen MT" w:eastAsia="Tw Cen MT" w:hAnsi="Tw Cen MT" w:cs="Tw Cen MT"/>
        </w:rPr>
        <w:t xml:space="preserve"> CA, CPA.</w:t>
      </w:r>
      <w:proofErr w:type="gramStart"/>
      <w:r>
        <w:rPr>
          <w:rFonts w:ascii="Tw Cen MT" w:eastAsia="Tw Cen MT" w:hAnsi="Tw Cen MT" w:cs="Tw Cen MT"/>
        </w:rPr>
        <w:t>,Asean</w:t>
      </w:r>
      <w:proofErr w:type="gramEnd"/>
      <w:r>
        <w:rPr>
          <w:rFonts w:ascii="Tw Cen MT" w:eastAsia="Tw Cen MT" w:hAnsi="Tw Cen MT" w:cs="Tw Cen MT"/>
        </w:rPr>
        <w:t xml:space="preserve"> CPMA.,ACPA</w:t>
      </w:r>
    </w:p>
    <w:p w:rsidR="00121BDF" w:rsidRDefault="00BC2079"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lang w:val="id"/>
        </w:rPr>
        <w:t xml:space="preserve">                                                                      </w:t>
      </w:r>
      <w:r w:rsidR="00121BDF">
        <w:rPr>
          <w:rFonts w:ascii="Tw Cen MT" w:eastAsia="Tw Cen MT" w:hAnsi="Tw Cen MT" w:cs="Tw Cen MT"/>
          <w:lang w:val="id"/>
        </w:rPr>
        <w:t>NI</w:t>
      </w:r>
      <w:r w:rsidR="00121BDF">
        <w:rPr>
          <w:rFonts w:ascii="Tw Cen MT" w:eastAsia="Tw Cen MT" w:hAnsi="Tw Cen MT" w:cs="Tw Cen MT"/>
        </w:rPr>
        <w:t>DN</w:t>
      </w:r>
      <w:r>
        <w:rPr>
          <w:rFonts w:ascii="Tw Cen MT" w:eastAsia="Tw Cen MT" w:hAnsi="Tw Cen MT" w:cs="Tw Cen MT"/>
        </w:rPr>
        <w:t xml:space="preserve">   :  0311015601</w:t>
      </w:r>
    </w:p>
    <w:p w:rsidR="00121BDF" w:rsidRPr="00121BDF" w:rsidRDefault="00BC2079" w:rsidP="00BC2079">
      <w:pPr>
        <w:widowControl w:val="0"/>
        <w:tabs>
          <w:tab w:val="left" w:leader="dot" w:pos="9033"/>
        </w:tabs>
        <w:autoSpaceDE w:val="0"/>
        <w:autoSpaceDN w:val="0"/>
        <w:spacing w:before="123" w:after="0" w:line="240" w:lineRule="auto"/>
        <w:rPr>
          <w:rFonts w:ascii="Tw Cen MT" w:eastAsia="Tw Cen MT" w:hAnsi="Tw Cen MT" w:cs="Tw Cen MT"/>
          <w:b/>
          <w:sz w:val="18"/>
        </w:rPr>
      </w:pPr>
      <w:r>
        <w:rPr>
          <w:rFonts w:ascii="Tw Cen MT" w:eastAsia="Tw Cen MT" w:hAnsi="Tw Cen MT" w:cs="Tw Cen MT"/>
        </w:rPr>
        <w:t xml:space="preserve">                                                                     </w:t>
      </w:r>
      <w:r w:rsidR="00121BDF">
        <w:rPr>
          <w:rFonts w:ascii="Tw Cen MT" w:eastAsia="Tw Cen MT" w:hAnsi="Tw Cen MT" w:cs="Tw Cen MT"/>
        </w:rPr>
        <w:t>WK. Bidang Kerjasama</w:t>
      </w:r>
    </w:p>
    <w:p w:rsidR="00121BDF" w:rsidRPr="00EC03BC" w:rsidRDefault="00121BDF" w:rsidP="00121BDF">
      <w:pPr>
        <w:widowControl w:val="0"/>
        <w:tabs>
          <w:tab w:val="left" w:leader="dot" w:pos="9082"/>
        </w:tabs>
        <w:autoSpaceDE w:val="0"/>
        <w:autoSpaceDN w:val="0"/>
        <w:spacing w:before="1" w:after="0" w:line="240" w:lineRule="auto"/>
        <w:rPr>
          <w:rFonts w:ascii="Tw Cen MT" w:eastAsia="Tw Cen MT" w:hAnsi="Tw Cen MT" w:cs="Tw Cen MT"/>
          <w:b/>
          <w:sz w:val="18"/>
        </w:rPr>
        <w:sectPr w:rsidR="00121BDF" w:rsidRPr="00EC03BC">
          <w:type w:val="continuous"/>
          <w:pgSz w:w="12240" w:h="20160"/>
          <w:pgMar w:top="280" w:right="720" w:bottom="280" w:left="1120" w:header="720" w:footer="720" w:gutter="0"/>
          <w:cols w:space="720"/>
        </w:sectPr>
      </w:pPr>
      <w:r>
        <w:rPr>
          <w:rFonts w:ascii="Tw Cen MT" w:eastAsia="Tw Cen MT" w:hAnsi="Tw Cen MT" w:cs="Tw Cen MT"/>
          <w:b/>
          <w:sz w:val="18"/>
        </w:rPr>
        <w:t xml:space="preserve">                                                       </w:t>
      </w:r>
    </w:p>
    <w:p w:rsidR="00021AB5" w:rsidRPr="00EC03BC" w:rsidRDefault="00021AB5" w:rsidP="00021AB5">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lastRenderedPageBreak/>
        <w:t>LEMBAR</w:t>
      </w:r>
    </w:p>
    <w:p w:rsidR="00021AB5" w:rsidRPr="00EC03BC" w:rsidRDefault="00021AB5" w:rsidP="00021AB5">
      <w:pPr>
        <w:widowControl w:val="0"/>
        <w:autoSpaceDE w:val="0"/>
        <w:autoSpaceDN w:val="0"/>
        <w:spacing w:after="0" w:line="240" w:lineRule="auto"/>
        <w:ind w:left="2294" w:right="20"/>
        <w:jc w:val="center"/>
        <w:rPr>
          <w:rFonts w:ascii="Tw Cen MT" w:eastAsia="Tw Cen MT" w:hAnsi="Tw Cen MT" w:cs="Tw Cen MT"/>
          <w:b/>
          <w:i/>
          <w:sz w:val="24"/>
          <w:lang w:val="id"/>
        </w:rPr>
      </w:pPr>
      <w:r w:rsidRPr="00EC03BC">
        <w:rPr>
          <w:rFonts w:ascii="Tw Cen MT" w:eastAsia="Tw Cen MT" w:hAnsi="Tw Cen MT" w:cs="Tw Cen MT"/>
          <w:b/>
          <w:sz w:val="24"/>
          <w:lang w:val="id"/>
        </w:rPr>
        <w:t xml:space="preserve">HASIL PENILAIAN SEJAWAT SEBIDANG ATAU </w:t>
      </w:r>
      <w:r w:rsidRPr="00EC03BC">
        <w:rPr>
          <w:rFonts w:ascii="Tw Cen MT" w:eastAsia="Tw Cen MT" w:hAnsi="Tw Cen MT" w:cs="Tw Cen MT"/>
          <w:b/>
          <w:i/>
          <w:sz w:val="24"/>
          <w:lang w:val="id"/>
        </w:rPr>
        <w:t>PEER REVIEW</w:t>
      </w:r>
    </w:p>
    <w:p w:rsidR="00021AB5" w:rsidRPr="00EC03BC" w:rsidRDefault="00021AB5" w:rsidP="00021AB5">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KARYA ILMIAH : JURNAL ILMIAH</w:t>
      </w:r>
    </w:p>
    <w:p w:rsidR="00021AB5" w:rsidRPr="00EC03BC" w:rsidRDefault="00021AB5" w:rsidP="00021AB5">
      <w:pPr>
        <w:widowControl w:val="0"/>
        <w:autoSpaceDE w:val="0"/>
        <w:autoSpaceDN w:val="0"/>
        <w:spacing w:after="0" w:line="240" w:lineRule="auto"/>
        <w:rPr>
          <w:rFonts w:ascii="Tw Cen MT" w:eastAsia="Tw Cen MT" w:hAnsi="Tw Cen MT" w:cs="Tw Cen MT"/>
          <w:b/>
          <w:sz w:val="26"/>
          <w:lang w:val="id"/>
        </w:rPr>
      </w:pPr>
    </w:p>
    <w:p w:rsidR="00021AB5" w:rsidRPr="00EC03BC" w:rsidRDefault="00021AB5" w:rsidP="00021AB5">
      <w:pPr>
        <w:widowControl w:val="0"/>
        <w:autoSpaceDE w:val="0"/>
        <w:autoSpaceDN w:val="0"/>
        <w:spacing w:after="0" w:line="240" w:lineRule="auto"/>
        <w:rPr>
          <w:rFonts w:ascii="Tw Cen MT" w:eastAsia="Tw Cen MT" w:hAnsi="Tw Cen MT" w:cs="Tw Cen MT"/>
          <w:b/>
          <w:lang w:val="id"/>
        </w:rPr>
      </w:pPr>
    </w:p>
    <w:p w:rsidR="00021AB5" w:rsidRPr="00EC03BC" w:rsidRDefault="00021AB5" w:rsidP="00021AB5">
      <w:pPr>
        <w:ind w:left="3600" w:hanging="2880"/>
        <w:rPr>
          <w:rFonts w:ascii="Tw Cen MT" w:eastAsia="Tw Cen MT" w:hAnsi="Tw Cen MT" w:cs="Tw Cen MT"/>
          <w:lang w:val="id"/>
        </w:rPr>
      </w:pPr>
      <w:r w:rsidRPr="00EC03BC">
        <w:rPr>
          <w:rFonts w:ascii="Tw Cen MT" w:eastAsia="Tw Cen MT" w:hAnsi="Tw Cen MT" w:cs="Tw Cen MT"/>
          <w:lang w:val="id"/>
        </w:rPr>
        <w:t>Judul Jurnal</w:t>
      </w:r>
      <w:r w:rsidRPr="00EC03BC">
        <w:rPr>
          <w:rFonts w:ascii="Tw Cen MT" w:eastAsia="Tw Cen MT" w:hAnsi="Tw Cen MT" w:cs="Tw Cen MT"/>
          <w:spacing w:val="-9"/>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(Artikel)</w:t>
      </w:r>
      <w:r w:rsidRPr="00EC03BC">
        <w:rPr>
          <w:rFonts w:ascii="Tw Cen MT" w:eastAsia="Tw Cen MT" w:hAnsi="Tw Cen MT" w:cs="Tw Cen MT"/>
          <w:lang w:val="id"/>
        </w:rPr>
        <w:tab/>
        <w:t>:</w:t>
      </w:r>
      <w:r>
        <w:rPr>
          <w:rFonts w:ascii="Tw Cen MT" w:eastAsia="Tw Cen MT" w:hAnsi="Tw Cen MT" w:cs="Tw Cen MT"/>
          <w:lang w:val="id"/>
        </w:rPr>
        <w:t xml:space="preserve">  </w:t>
      </w:r>
      <w:r w:rsidRPr="00EC03BC">
        <w:rPr>
          <w:rFonts w:ascii="Tw Cen MT" w:eastAsia="Tw Cen MT" w:hAnsi="Tw Cen MT" w:cs="Tw Cen MT"/>
          <w:lang w:val="id"/>
        </w:rPr>
        <w:t>The Influence of Human Resources, and Internal Control on the</w:t>
      </w:r>
      <w:r>
        <w:rPr>
          <w:rFonts w:ascii="Tw Cen MT" w:eastAsia="Tw Cen MT" w:hAnsi="Tw Cen MT" w:cs="Tw Cen MT"/>
          <w:lang w:val="id"/>
        </w:rPr>
        <w:t xml:space="preserve"> Quality of Financial Statement, </w:t>
      </w:r>
      <w:r w:rsidRPr="00EC03BC">
        <w:rPr>
          <w:rFonts w:ascii="Tw Cen MT" w:eastAsia="Tw Cen MT" w:hAnsi="Tw Cen MT" w:cs="Tw Cen MT"/>
          <w:lang w:val="id"/>
        </w:rPr>
        <w:t xml:space="preserve"> </w:t>
      </w:r>
      <w:r>
        <w:rPr>
          <w:rFonts w:ascii="Tw Cen MT" w:eastAsia="Tw Cen MT" w:hAnsi="Tw Cen MT" w:cs="Tw Cen MT"/>
        </w:rPr>
        <w:t xml:space="preserve">with </w:t>
      </w:r>
      <w:r w:rsidRPr="00EC03BC">
        <w:rPr>
          <w:rFonts w:ascii="Tw Cen MT" w:eastAsia="Tw Cen MT" w:hAnsi="Tw Cen MT" w:cs="Tw Cen MT"/>
          <w:lang w:val="id"/>
        </w:rPr>
        <w:t>Accounting Information System as a Moderating Role</w:t>
      </w:r>
    </w:p>
    <w:p w:rsidR="00021AB5" w:rsidRPr="00EC03BC" w:rsidRDefault="00021AB5" w:rsidP="00021AB5">
      <w:pPr>
        <w:widowControl w:val="0"/>
        <w:tabs>
          <w:tab w:val="left" w:pos="3333"/>
          <w:tab w:val="left" w:leader="dot" w:pos="6174"/>
        </w:tabs>
        <w:autoSpaceDE w:val="0"/>
        <w:autoSpaceDN w:val="0"/>
        <w:spacing w:after="0" w:line="240" w:lineRule="auto"/>
        <w:ind w:left="500"/>
        <w:rPr>
          <w:rFonts w:ascii="Tw Cen MT" w:eastAsia="Tw Cen MT" w:hAnsi="Tw Cen MT" w:cs="Tw Cen MT"/>
          <w:b/>
          <w:sz w:val="18"/>
          <w:lang w:val="id"/>
        </w:rPr>
      </w:pPr>
    </w:p>
    <w:p w:rsidR="00021AB5" w:rsidRPr="00EC03BC" w:rsidRDefault="00021AB5" w:rsidP="00021AB5">
      <w:pPr>
        <w:widowControl w:val="0"/>
        <w:autoSpaceDE w:val="0"/>
        <w:autoSpaceDN w:val="0"/>
        <w:spacing w:after="0" w:line="240" w:lineRule="auto"/>
        <w:rPr>
          <w:rFonts w:ascii="Tw Cen MT" w:eastAsia="Tw Cen MT" w:hAnsi="Tw Cen MT" w:cs="Tw Cen MT"/>
          <w:b/>
          <w:lang w:val="id"/>
        </w:rPr>
      </w:pPr>
    </w:p>
    <w:p w:rsidR="00021AB5" w:rsidRPr="00EC03BC" w:rsidRDefault="00021AB5" w:rsidP="00021AB5">
      <w:pPr>
        <w:widowControl w:val="0"/>
        <w:tabs>
          <w:tab w:val="left" w:pos="3616"/>
          <w:tab w:val="left" w:leader="dot" w:pos="6457"/>
        </w:tabs>
        <w:autoSpaceDE w:val="0"/>
        <w:autoSpaceDN w:val="0"/>
        <w:spacing w:after="0" w:line="240" w:lineRule="auto"/>
        <w:ind w:left="500"/>
        <w:rPr>
          <w:rFonts w:ascii="Tw Cen MT" w:eastAsia="Tw Cen MT" w:hAnsi="Tw Cen MT" w:cs="Tw Cen MT"/>
          <w:b/>
          <w:sz w:val="18"/>
        </w:rPr>
      </w:pPr>
      <w:r w:rsidRPr="00EC03BC">
        <w:rPr>
          <w:rFonts w:ascii="Tw Cen MT" w:eastAsia="Tw Cen MT" w:hAnsi="Tw Cen MT" w:cs="Tw Cen MT"/>
          <w:lang w:val="id"/>
        </w:rPr>
        <w:t>Penulis</w:t>
      </w:r>
      <w:r w:rsidRPr="00EC03BC">
        <w:rPr>
          <w:rFonts w:ascii="Tw Cen MT" w:eastAsia="Tw Cen MT" w:hAnsi="Tw Cen MT" w:cs="Tw Cen MT"/>
          <w:spacing w:val="-6"/>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t>:</w:t>
      </w:r>
      <w:r>
        <w:rPr>
          <w:rFonts w:ascii="Tw Cen MT" w:eastAsia="Tw Cen MT" w:hAnsi="Tw Cen MT" w:cs="Tw Cen MT"/>
          <w:lang w:val="id"/>
        </w:rPr>
        <w:t xml:space="preserve">  </w:t>
      </w:r>
      <w:r>
        <w:rPr>
          <w:rFonts w:ascii="Tw Cen MT" w:eastAsia="Tw Cen MT" w:hAnsi="Tw Cen MT" w:cs="Tw Cen MT"/>
        </w:rPr>
        <w:t>Hendri, Sarah Amalia</w:t>
      </w:r>
    </w:p>
    <w:p w:rsidR="00021AB5" w:rsidRDefault="00021AB5" w:rsidP="00021AB5">
      <w:pPr>
        <w:widowControl w:val="0"/>
        <w:tabs>
          <w:tab w:val="left" w:pos="3615"/>
          <w:tab w:val="left" w:pos="3898"/>
          <w:tab w:val="left" w:leader="dot" w:pos="7871"/>
        </w:tabs>
        <w:autoSpaceDE w:val="0"/>
        <w:autoSpaceDN w:val="0"/>
        <w:spacing w:before="196" w:after="0" w:line="240" w:lineRule="auto"/>
        <w:ind w:left="3898" w:hanging="3398"/>
        <w:rPr>
          <w:rFonts w:ascii="Tw Cen MT" w:eastAsia="Tw Cen MT" w:hAnsi="Tw Cen MT" w:cs="Tw Cen MT"/>
          <w:lang w:val="id"/>
        </w:rPr>
      </w:pPr>
      <w:r w:rsidRPr="00EC03BC">
        <w:rPr>
          <w:rFonts w:ascii="Tw Cen MT" w:eastAsia="Tw Cen MT" w:hAnsi="Tw Cen MT" w:cs="Tw Cen MT"/>
          <w:lang w:val="id"/>
        </w:rPr>
        <w:t>Identitas</w:t>
      </w:r>
      <w:r w:rsidRPr="00EC03BC">
        <w:rPr>
          <w:rFonts w:ascii="Tw Cen MT" w:eastAsia="Tw Cen MT" w:hAnsi="Tw Cen MT" w:cs="Tw Cen MT"/>
          <w:spacing w:val="-5"/>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5"/>
          <w:lang w:val="id"/>
        </w:rPr>
        <w:t xml:space="preserve"> </w:t>
      </w:r>
      <w:r>
        <w:rPr>
          <w:rFonts w:ascii="Tw Cen MT" w:eastAsia="Tw Cen MT" w:hAnsi="Tw Cen MT" w:cs="Tw Cen MT"/>
          <w:lang w:val="id"/>
        </w:rPr>
        <w:t>Ilmiah</w:t>
      </w:r>
    </w:p>
    <w:p w:rsidR="00021AB5" w:rsidRDefault="00021AB5" w:rsidP="00021AB5">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sidRPr="00EC03BC">
        <w:rPr>
          <w:rFonts w:ascii="Tw Cen MT" w:eastAsia="Tw Cen MT" w:hAnsi="Tw Cen MT" w:cs="Tw Cen MT"/>
          <w:lang w:val="id"/>
        </w:rPr>
        <w:t>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Nama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Jurnal</w:t>
      </w:r>
      <w:r>
        <w:rPr>
          <w:rFonts w:ascii="Tw Cen MT" w:eastAsia="Tw Cen MT" w:hAnsi="Tw Cen MT" w:cs="Tw Cen MT"/>
        </w:rPr>
        <w:t xml:space="preserve">       : </w:t>
      </w:r>
      <w:r w:rsidRPr="00C11524">
        <w:rPr>
          <w:rFonts w:ascii="Tw Cen MT" w:eastAsia="Tw Cen MT" w:hAnsi="Tw Cen MT" w:cs="Tw Cen MT"/>
        </w:rPr>
        <w:t>International Journal of Management, Accounti</w:t>
      </w:r>
      <w:r>
        <w:rPr>
          <w:rFonts w:ascii="Tw Cen MT" w:eastAsia="Tw Cen MT" w:hAnsi="Tw Cen MT" w:cs="Tw Cen MT"/>
        </w:rPr>
        <w:t xml:space="preserve">ng an  </w:t>
      </w:r>
      <w:r w:rsidRPr="00C11524">
        <w:rPr>
          <w:rFonts w:ascii="Tw Cen MT" w:eastAsia="Tw Cen MT" w:hAnsi="Tw Cen MT" w:cs="Tw Cen MT"/>
        </w:rPr>
        <w:t>Economics</w:t>
      </w:r>
    </w:p>
    <w:p w:rsidR="00021AB5" w:rsidRDefault="00021AB5" w:rsidP="00021AB5">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 xml:space="preserve">b. Nomor/Volume   : </w:t>
      </w:r>
      <w:r w:rsidRPr="00C11524">
        <w:rPr>
          <w:rFonts w:ascii="Tw Cen MT" w:eastAsia="Tw Cen MT" w:hAnsi="Tw Cen MT" w:cs="Tw Cen MT"/>
        </w:rPr>
        <w:t>Vol. 6, No. 10, October, 2019</w:t>
      </w:r>
    </w:p>
    <w:p w:rsidR="00021AB5" w:rsidRDefault="00021AB5" w:rsidP="00021AB5">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c. PenerbiT             : www.ijmae.com</w:t>
      </w:r>
    </w:p>
    <w:p w:rsidR="00021AB5" w:rsidRDefault="00021AB5" w:rsidP="00021AB5">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proofErr w:type="gramStart"/>
      <w:r>
        <w:rPr>
          <w:rFonts w:ascii="Tw Cen MT" w:eastAsia="Tw Cen MT" w:hAnsi="Tw Cen MT" w:cs="Tw Cen MT"/>
        </w:rPr>
        <w:t>d</w:t>
      </w:r>
      <w:proofErr w:type="gramEnd"/>
      <w:r>
        <w:rPr>
          <w:rFonts w:ascii="Tw Cen MT" w:eastAsia="Tw Cen MT" w:hAnsi="Tw Cen MT" w:cs="Tw Cen MT"/>
        </w:rPr>
        <w:t>. Jumlah Halaman : 9 pages</w:t>
      </w:r>
    </w:p>
    <w:p w:rsidR="00021AB5" w:rsidRPr="00EC03BC" w:rsidRDefault="00021AB5" w:rsidP="00021AB5">
      <w:pPr>
        <w:widowControl w:val="0"/>
        <w:autoSpaceDE w:val="0"/>
        <w:autoSpaceDN w:val="0"/>
        <w:spacing w:before="87" w:after="0" w:line="240" w:lineRule="auto"/>
        <w:ind w:left="500"/>
        <w:outlineLvl w:val="1"/>
        <w:rPr>
          <w:rFonts w:ascii="Tw Cen MT" w:eastAsia="Tw Cen MT" w:hAnsi="Tw Cen MT" w:cs="Tw Cen MT"/>
          <w:b/>
          <w:bCs/>
          <w:i/>
          <w:sz w:val="28"/>
          <w:szCs w:val="28"/>
          <w:lang w:val="id"/>
        </w:rPr>
      </w:pPr>
      <w:r w:rsidRPr="00EC03BC">
        <w:rPr>
          <w:rFonts w:ascii="Tw Cen MT" w:eastAsia="Tw Cen MT" w:hAnsi="Tw Cen MT" w:cs="Tw Cen MT"/>
          <w:bCs/>
          <w:sz w:val="28"/>
          <w:szCs w:val="28"/>
          <w:lang w:val="id"/>
        </w:rPr>
        <w:br w:type="column"/>
      </w:r>
    </w:p>
    <w:p w:rsidR="00021AB5" w:rsidRPr="00EC03BC" w:rsidRDefault="00021AB5" w:rsidP="00021AB5">
      <w:pPr>
        <w:widowControl w:val="0"/>
        <w:autoSpaceDE w:val="0"/>
        <w:autoSpaceDN w:val="0"/>
        <w:spacing w:after="0" w:line="240" w:lineRule="auto"/>
        <w:rPr>
          <w:rFonts w:ascii="Tw Cen MT" w:eastAsia="Tw Cen MT" w:hAnsi="Tw Cen MT" w:cs="Tw Cen MT"/>
          <w:lang w:val="id"/>
        </w:rPr>
        <w:sectPr w:rsidR="00021AB5" w:rsidRPr="00EC03BC">
          <w:pgSz w:w="12240" w:h="20160"/>
          <w:pgMar w:top="1360" w:right="720" w:bottom="280" w:left="1120" w:header="720" w:footer="720" w:gutter="0"/>
          <w:cols w:num="2" w:space="720" w:equalWidth="0">
            <w:col w:w="8267" w:space="71"/>
            <w:col w:w="2062"/>
          </w:cols>
        </w:sectPr>
      </w:pPr>
    </w:p>
    <w:p w:rsidR="00021AB5" w:rsidRPr="00EC03BC" w:rsidRDefault="00021AB5" w:rsidP="00021AB5">
      <w:pPr>
        <w:widowControl w:val="0"/>
        <w:autoSpaceDE w:val="0"/>
        <w:autoSpaceDN w:val="0"/>
        <w:spacing w:before="9" w:after="0" w:line="240" w:lineRule="auto"/>
        <w:rPr>
          <w:rFonts w:ascii="Tw Cen MT" w:eastAsia="Tw Cen MT" w:hAnsi="Tw Cen MT" w:cs="Tw Cen MT"/>
          <w:b/>
          <w:i/>
          <w:sz w:val="12"/>
          <w:lang w:val="id"/>
        </w:rPr>
      </w:pPr>
    </w:p>
    <w:p w:rsidR="00021AB5" w:rsidRPr="00EC03BC" w:rsidRDefault="00021AB5" w:rsidP="00021AB5">
      <w:pPr>
        <w:widowControl w:val="0"/>
        <w:autoSpaceDE w:val="0"/>
        <w:autoSpaceDN w:val="0"/>
        <w:spacing w:after="0" w:line="240" w:lineRule="auto"/>
        <w:rPr>
          <w:rFonts w:ascii="Tw Cen MT" w:eastAsia="Tw Cen MT" w:hAnsi="Tw Cen MT" w:cs="Tw Cen MT"/>
          <w:sz w:val="12"/>
          <w:lang w:val="id"/>
        </w:rPr>
        <w:sectPr w:rsidR="00021AB5" w:rsidRPr="00EC03BC">
          <w:type w:val="continuous"/>
          <w:pgSz w:w="12240" w:h="20160"/>
          <w:pgMar w:top="280" w:right="720" w:bottom="280" w:left="1120" w:header="720" w:footer="720" w:gutter="0"/>
          <w:cols w:space="720"/>
        </w:sectPr>
      </w:pPr>
    </w:p>
    <w:p w:rsidR="00021AB5" w:rsidRPr="00EC03BC" w:rsidRDefault="00021AB5" w:rsidP="00021AB5">
      <w:pPr>
        <w:widowControl w:val="0"/>
        <w:tabs>
          <w:tab w:val="left" w:pos="3617"/>
        </w:tabs>
        <w:autoSpaceDE w:val="0"/>
        <w:autoSpaceDN w:val="0"/>
        <w:spacing w:before="123" w:after="0" w:line="211" w:lineRule="auto"/>
        <w:ind w:left="499" w:right="38"/>
        <w:rPr>
          <w:rFonts w:ascii="Tw Cen MT" w:eastAsia="Tw Cen MT" w:hAnsi="Tw Cen MT" w:cs="Tw Cen MT"/>
          <w:lang w:val="id"/>
        </w:rPr>
      </w:pPr>
      <w:r w:rsidRPr="00EC03BC">
        <w:rPr>
          <w:rFonts w:ascii="Tw Cen MT" w:eastAsia="Tw Cen MT" w:hAnsi="Tw Cen MT" w:cs="Tw Cen MT"/>
          <w:lang w:val="id"/>
        </w:rPr>
        <w:lastRenderedPageBreak/>
        <w:t>Kategori Publikasi</w:t>
      </w:r>
      <w:r w:rsidRPr="00EC03BC">
        <w:rPr>
          <w:rFonts w:ascii="Tw Cen MT" w:eastAsia="Tw Cen MT" w:hAnsi="Tw Cen MT" w:cs="Tw Cen MT"/>
          <w:spacing w:val="-7"/>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3"/>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r>
      <w:r w:rsidRPr="00EC03BC">
        <w:rPr>
          <w:rFonts w:ascii="Tw Cen MT" w:eastAsia="Tw Cen MT" w:hAnsi="Tw Cen MT" w:cs="Tw Cen MT"/>
          <w:spacing w:val="-18"/>
          <w:lang w:val="id"/>
        </w:rPr>
        <w:t xml:space="preserve">: </w:t>
      </w:r>
      <w:r w:rsidRPr="00EC03BC">
        <w:rPr>
          <w:rFonts w:ascii="Tw Cen MT" w:eastAsia="Tw Cen MT" w:hAnsi="Tw Cen MT" w:cs="Tw Cen MT"/>
          <w:lang w:val="id"/>
        </w:rPr>
        <w:t xml:space="preserve">(beri </w:t>
      </w:r>
      <w:r w:rsidRPr="00EC03BC">
        <w:rPr>
          <w:rFonts w:ascii="MS UI Gothic" w:eastAsia="Tw Cen MT" w:hAnsi="MS UI Gothic" w:cs="Tw Cen MT"/>
          <w:lang w:val="id"/>
        </w:rPr>
        <w:t>✓</w:t>
      </w:r>
      <w:r w:rsidRPr="00EC03BC">
        <w:rPr>
          <w:rFonts w:ascii="Tw Cen MT" w:eastAsia="Tw Cen MT" w:hAnsi="Tw Cen MT" w:cs="Tw Cen MT"/>
          <w:lang w:val="id"/>
        </w:rPr>
        <w:t>pada kategori yang</w:t>
      </w:r>
      <w:r w:rsidRPr="00EC03BC">
        <w:rPr>
          <w:rFonts w:ascii="Tw Cen MT" w:eastAsia="Tw Cen MT" w:hAnsi="Tw Cen MT" w:cs="Tw Cen MT"/>
          <w:spacing w:val="-38"/>
          <w:lang w:val="id"/>
        </w:rPr>
        <w:t xml:space="preserve"> </w:t>
      </w:r>
      <w:r w:rsidRPr="00EC03BC">
        <w:rPr>
          <w:rFonts w:ascii="Tw Cen MT" w:eastAsia="Tw Cen MT" w:hAnsi="Tw Cen MT" w:cs="Tw Cen MT"/>
          <w:lang w:val="id"/>
        </w:rPr>
        <w:t>tepat)</w:t>
      </w:r>
    </w:p>
    <w:p w:rsidR="00021AB5" w:rsidRPr="00EC03BC" w:rsidRDefault="00021AB5" w:rsidP="00021AB5">
      <w:pPr>
        <w:widowControl w:val="0"/>
        <w:autoSpaceDE w:val="0"/>
        <w:autoSpaceDN w:val="0"/>
        <w:spacing w:after="0" w:line="240" w:lineRule="auto"/>
        <w:rPr>
          <w:rFonts w:ascii="Tw Cen MT" w:eastAsia="Tw Cen MT" w:hAnsi="Tw Cen MT" w:cs="Tw Cen MT"/>
          <w:sz w:val="24"/>
          <w:lang w:val="id"/>
        </w:rPr>
      </w:pPr>
    </w:p>
    <w:p w:rsidR="00021AB5" w:rsidRPr="00EC03BC" w:rsidRDefault="00021AB5" w:rsidP="00021AB5">
      <w:pPr>
        <w:widowControl w:val="0"/>
        <w:autoSpaceDE w:val="0"/>
        <w:autoSpaceDN w:val="0"/>
        <w:spacing w:before="216" w:after="0" w:line="240" w:lineRule="auto"/>
        <w:ind w:left="499"/>
        <w:rPr>
          <w:rFonts w:ascii="Tw Cen MT" w:eastAsia="Tw Cen MT" w:hAnsi="Tw Cen MT" w:cs="Tw Cen MT"/>
          <w:lang w:val="id"/>
        </w:rPr>
      </w:pPr>
      <w:r w:rsidRPr="00EC03BC">
        <w:rPr>
          <w:rFonts w:ascii="Tw Cen MT" w:eastAsia="Tw Cen MT" w:hAnsi="Tw Cen MT" w:cs="Tw Cen MT"/>
          <w:lang w:val="id"/>
        </w:rPr>
        <w:t xml:space="preserve">Hasil Penilaian </w:t>
      </w:r>
      <w:r w:rsidRPr="00EC03BC">
        <w:rPr>
          <w:rFonts w:ascii="Tw Cen MT" w:eastAsia="Tw Cen MT" w:hAnsi="Tw Cen MT" w:cs="Tw Cen MT"/>
          <w:i/>
          <w:lang w:val="id"/>
        </w:rPr>
        <w:t xml:space="preserve">Peer Review </w:t>
      </w:r>
      <w:r w:rsidRPr="00EC03BC">
        <w:rPr>
          <w:rFonts w:ascii="Tw Cen MT" w:eastAsia="Tw Cen MT" w:hAnsi="Tw Cen MT" w:cs="Tw Cen MT"/>
          <w:lang w:val="id"/>
        </w:rPr>
        <w:t>:</w:t>
      </w:r>
    </w:p>
    <w:tbl>
      <w:tblPr>
        <w:tblpPr w:leftFromText="180" w:rightFromText="180" w:vertAnchor="text" w:horzAnchor="margin" w:tblpXSpec="center" w:tblpY="490"/>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3"/>
        <w:gridCol w:w="1522"/>
        <w:gridCol w:w="1497"/>
        <w:gridCol w:w="1498"/>
        <w:gridCol w:w="1360"/>
      </w:tblGrid>
      <w:tr w:rsidR="00021AB5" w:rsidRPr="00EC03BC" w:rsidTr="00021AB5">
        <w:trPr>
          <w:trHeight w:val="284"/>
        </w:trPr>
        <w:tc>
          <w:tcPr>
            <w:tcW w:w="3773" w:type="dxa"/>
            <w:vMerge w:val="restart"/>
          </w:tcPr>
          <w:p w:rsidR="00021AB5" w:rsidRPr="00EC03BC" w:rsidRDefault="00021AB5" w:rsidP="00021AB5">
            <w:pPr>
              <w:widowControl w:val="0"/>
              <w:autoSpaceDE w:val="0"/>
              <w:autoSpaceDN w:val="0"/>
              <w:spacing w:after="0" w:line="240" w:lineRule="auto"/>
              <w:rPr>
                <w:rFonts w:ascii="Tw Cen MT" w:eastAsia="Tw Cen MT" w:hAnsi="Tw Cen MT" w:cs="Tw Cen MT"/>
                <w:sz w:val="26"/>
                <w:lang w:val="id"/>
              </w:rPr>
            </w:pPr>
          </w:p>
          <w:p w:rsidR="00021AB5" w:rsidRPr="00EC03BC" w:rsidRDefault="00021AB5" w:rsidP="00021AB5">
            <w:pPr>
              <w:widowControl w:val="0"/>
              <w:autoSpaceDE w:val="0"/>
              <w:autoSpaceDN w:val="0"/>
              <w:spacing w:before="3" w:after="0" w:line="240" w:lineRule="auto"/>
              <w:rPr>
                <w:rFonts w:ascii="Tw Cen MT" w:eastAsia="Tw Cen MT" w:hAnsi="Tw Cen MT" w:cs="Tw Cen MT"/>
                <w:sz w:val="23"/>
                <w:lang w:val="id"/>
              </w:rPr>
            </w:pPr>
          </w:p>
          <w:p w:rsidR="00021AB5" w:rsidRPr="00EC03BC" w:rsidRDefault="00021AB5" w:rsidP="00021AB5">
            <w:pPr>
              <w:widowControl w:val="0"/>
              <w:tabs>
                <w:tab w:val="left" w:leader="dot" w:pos="2749"/>
              </w:tabs>
              <w:autoSpaceDE w:val="0"/>
              <w:autoSpaceDN w:val="0"/>
              <w:spacing w:after="0" w:line="240" w:lineRule="auto"/>
              <w:ind w:left="820" w:right="809" w:firstLine="518"/>
              <w:rPr>
                <w:rFonts w:ascii="Tw Cen MT" w:eastAsia="Tw Cen MT" w:hAnsi="Tw Cen MT" w:cs="Tw Cen MT"/>
                <w:b/>
                <w:sz w:val="24"/>
                <w:lang w:val="id"/>
              </w:rPr>
            </w:pPr>
            <w:r w:rsidRPr="00EC03BC">
              <w:rPr>
                <w:rFonts w:ascii="Tw Cen MT" w:eastAsia="Tw Cen MT" w:hAnsi="Tw Cen MT" w:cs="Tw Cen MT"/>
                <w:b/>
                <w:sz w:val="24"/>
                <w:lang w:val="id"/>
              </w:rPr>
              <w:t>Komponen Yang</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Dinilai</w:t>
            </w:r>
            <w:r w:rsidRPr="00EC03BC">
              <w:rPr>
                <w:rFonts w:ascii="Tw Cen MT" w:eastAsia="Tw Cen MT" w:hAnsi="Tw Cen MT" w:cs="Tw Cen MT"/>
                <w:b/>
                <w:sz w:val="24"/>
                <w:lang w:val="id"/>
              </w:rPr>
              <w:tab/>
            </w:r>
            <w:r w:rsidRPr="00EC03BC">
              <w:rPr>
                <w:rFonts w:ascii="Tw Cen MT" w:eastAsia="Tw Cen MT" w:hAnsi="Tw Cen MT" w:cs="Tw Cen MT"/>
                <w:b/>
                <w:spacing w:val="-9"/>
                <w:sz w:val="24"/>
                <w:lang w:val="id"/>
              </w:rPr>
              <w:t>5)</w:t>
            </w:r>
          </w:p>
        </w:tc>
        <w:tc>
          <w:tcPr>
            <w:tcW w:w="4517" w:type="dxa"/>
            <w:gridSpan w:val="3"/>
          </w:tcPr>
          <w:p w:rsidR="00021AB5" w:rsidRPr="00EC03BC" w:rsidRDefault="00021AB5" w:rsidP="00021AB5">
            <w:pPr>
              <w:widowControl w:val="0"/>
              <w:tabs>
                <w:tab w:val="left" w:leader="dot" w:pos="3825"/>
              </w:tabs>
              <w:autoSpaceDE w:val="0"/>
              <w:autoSpaceDN w:val="0"/>
              <w:spacing w:after="0" w:line="260" w:lineRule="exact"/>
              <w:ind w:left="486"/>
              <w:rPr>
                <w:rFonts w:ascii="Tw Cen MT" w:eastAsia="Tw Cen MT" w:hAnsi="Tw Cen MT" w:cs="Tw Cen MT"/>
                <w:b/>
                <w:sz w:val="24"/>
                <w:lang w:val="id"/>
              </w:rPr>
            </w:pPr>
            <w:r w:rsidRPr="00EC03BC">
              <w:rPr>
                <w:rFonts w:ascii="Tw Cen MT" w:eastAsia="Tw Cen MT" w:hAnsi="Tw Cen MT" w:cs="Tw Cen MT"/>
                <w:b/>
                <w:sz w:val="24"/>
                <w:lang w:val="id"/>
              </w:rPr>
              <w:t>Nilai Maksimal</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Jurnal</w:t>
            </w:r>
            <w:r w:rsidRPr="00EC03BC">
              <w:rPr>
                <w:rFonts w:ascii="Tw Cen MT" w:eastAsia="Tw Cen MT" w:hAnsi="Tw Cen MT" w:cs="Tw Cen MT"/>
                <w:b/>
                <w:spacing w:val="-1"/>
                <w:sz w:val="24"/>
                <w:lang w:val="id"/>
              </w:rPr>
              <w:t xml:space="preserve"> </w:t>
            </w:r>
            <w:r w:rsidRPr="00EC03BC">
              <w:rPr>
                <w:rFonts w:ascii="Tw Cen MT" w:eastAsia="Tw Cen MT" w:hAnsi="Tw Cen MT" w:cs="Tw Cen MT"/>
                <w:b/>
                <w:sz w:val="24"/>
                <w:lang w:val="id"/>
              </w:rPr>
              <w:t>Ilmiah</w:t>
            </w:r>
            <w:r w:rsidRPr="00EC03BC">
              <w:rPr>
                <w:rFonts w:ascii="Tw Cen MT" w:eastAsia="Tw Cen MT" w:hAnsi="Tw Cen MT" w:cs="Tw Cen MT"/>
                <w:b/>
                <w:sz w:val="24"/>
                <w:lang w:val="id"/>
              </w:rPr>
              <w:tab/>
              <w:t>6)</w:t>
            </w:r>
          </w:p>
        </w:tc>
        <w:tc>
          <w:tcPr>
            <w:tcW w:w="1360" w:type="dxa"/>
            <w:vMerge w:val="restart"/>
          </w:tcPr>
          <w:p w:rsidR="00021AB5" w:rsidRPr="00EC03BC" w:rsidRDefault="00021AB5" w:rsidP="00021AB5">
            <w:pPr>
              <w:widowControl w:val="0"/>
              <w:autoSpaceDE w:val="0"/>
              <w:autoSpaceDN w:val="0"/>
              <w:spacing w:before="4" w:after="0" w:line="240" w:lineRule="auto"/>
              <w:rPr>
                <w:rFonts w:ascii="Tw Cen MT" w:eastAsia="Tw Cen MT" w:hAnsi="Tw Cen MT" w:cs="Tw Cen MT"/>
                <w:sz w:val="25"/>
                <w:lang w:val="id"/>
              </w:rPr>
            </w:pPr>
          </w:p>
          <w:p w:rsidR="00021AB5" w:rsidRPr="00EC03BC" w:rsidRDefault="00021AB5" w:rsidP="00021AB5">
            <w:pPr>
              <w:widowControl w:val="0"/>
              <w:autoSpaceDE w:val="0"/>
              <w:autoSpaceDN w:val="0"/>
              <w:spacing w:after="0" w:line="240" w:lineRule="auto"/>
              <w:ind w:left="133" w:right="125"/>
              <w:jc w:val="center"/>
              <w:rPr>
                <w:rFonts w:ascii="Tw Cen MT" w:eastAsia="Tw Cen MT" w:hAnsi="Tw Cen MT" w:cs="Tw Cen MT"/>
                <w:b/>
                <w:sz w:val="24"/>
                <w:lang w:val="id"/>
              </w:rPr>
            </w:pPr>
            <w:r w:rsidRPr="00EC03BC">
              <w:rPr>
                <w:rFonts w:ascii="Tw Cen MT" w:eastAsia="Tw Cen MT" w:hAnsi="Tw Cen MT" w:cs="Tw Cen MT"/>
                <w:b/>
                <w:sz w:val="24"/>
                <w:lang w:val="id"/>
              </w:rPr>
              <w:t>Nilai Akhir Yang Diperoleh</w:t>
            </w:r>
          </w:p>
          <w:p w:rsidR="00021AB5" w:rsidRPr="00EC03BC" w:rsidRDefault="00021AB5" w:rsidP="00021AB5">
            <w:pPr>
              <w:widowControl w:val="0"/>
              <w:autoSpaceDE w:val="0"/>
              <w:autoSpaceDN w:val="0"/>
              <w:spacing w:after="0" w:line="261" w:lineRule="exact"/>
              <w:ind w:left="130" w:right="125"/>
              <w:jc w:val="center"/>
              <w:rPr>
                <w:rFonts w:ascii="Tw Cen MT" w:eastAsia="Tw Cen MT" w:hAnsi="Tw Cen MT" w:cs="Tw Cen MT"/>
                <w:b/>
                <w:sz w:val="24"/>
                <w:lang w:val="id"/>
              </w:rPr>
            </w:pPr>
            <w:r w:rsidRPr="00EC03BC">
              <w:rPr>
                <w:rFonts w:ascii="Tw Cen MT" w:eastAsia="Tw Cen MT" w:hAnsi="Tw Cen MT" w:cs="Tw Cen MT"/>
                <w:b/>
                <w:sz w:val="24"/>
                <w:lang w:val="id"/>
              </w:rPr>
              <w:t>...... 7)</w:t>
            </w:r>
          </w:p>
        </w:tc>
      </w:tr>
      <w:tr w:rsidR="00021AB5" w:rsidRPr="00EC03BC" w:rsidTr="00021AB5">
        <w:trPr>
          <w:trHeight w:val="1306"/>
        </w:trPr>
        <w:tc>
          <w:tcPr>
            <w:tcW w:w="3773" w:type="dxa"/>
            <w:vMerge/>
            <w:tcBorders>
              <w:top w:val="nil"/>
            </w:tcBorders>
          </w:tcPr>
          <w:p w:rsidR="00021AB5" w:rsidRPr="00EC03BC" w:rsidRDefault="00021AB5" w:rsidP="00021AB5">
            <w:pPr>
              <w:widowControl w:val="0"/>
              <w:autoSpaceDE w:val="0"/>
              <w:autoSpaceDN w:val="0"/>
              <w:spacing w:after="0" w:line="240" w:lineRule="auto"/>
              <w:rPr>
                <w:rFonts w:ascii="Tw Cen MT" w:eastAsia="Tw Cen MT" w:hAnsi="Tw Cen MT" w:cs="Tw Cen MT"/>
                <w:sz w:val="2"/>
                <w:szCs w:val="2"/>
                <w:lang w:val="id"/>
              </w:rPr>
            </w:pPr>
          </w:p>
        </w:tc>
        <w:tc>
          <w:tcPr>
            <w:tcW w:w="1522" w:type="dxa"/>
          </w:tcPr>
          <w:p w:rsidR="00021AB5" w:rsidRPr="00EC03BC" w:rsidRDefault="00021AB5" w:rsidP="00021AB5">
            <w:pPr>
              <w:widowControl w:val="0"/>
              <w:autoSpaceDE w:val="0"/>
              <w:autoSpaceDN w:val="0"/>
              <w:spacing w:before="9" w:after="0" w:line="240" w:lineRule="auto"/>
              <w:rPr>
                <w:rFonts w:ascii="Tw Cen MT" w:eastAsia="Tw Cen MT" w:hAnsi="Tw Cen MT" w:cs="Tw Cen MT"/>
                <w:sz w:val="23"/>
                <w:lang w:val="id"/>
              </w:rPr>
            </w:pPr>
          </w:p>
          <w:p w:rsidR="00021AB5" w:rsidRDefault="00021AB5" w:rsidP="00021AB5">
            <w:pPr>
              <w:widowControl w:val="0"/>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b/>
                <w:sz w:val="24"/>
                <w:lang w:val="id"/>
              </w:rPr>
              <w:t>Internasional</w:t>
            </w:r>
          </w:p>
          <w:p w:rsidR="00021AB5" w:rsidRDefault="00021AB5" w:rsidP="00021AB5">
            <w:pPr>
              <w:widowControl w:val="0"/>
              <w:autoSpaceDE w:val="0"/>
              <w:autoSpaceDN w:val="0"/>
              <w:spacing w:after="0" w:line="240" w:lineRule="auto"/>
              <w:ind w:left="107"/>
              <w:rPr>
                <w:rFonts w:ascii="Tw Cen MT" w:eastAsia="Tw Cen MT" w:hAnsi="Tw Cen MT" w:cs="Tw Cen MT"/>
                <w:b/>
                <w:sz w:val="24"/>
                <w:lang w:val="id"/>
              </w:rPr>
            </w:pPr>
          </w:p>
          <w:p w:rsidR="00021AB5" w:rsidRPr="00EC03BC" w:rsidRDefault="00021AB5" w:rsidP="00021AB5">
            <w:pPr>
              <w:widowControl w:val="0"/>
              <w:tabs>
                <w:tab w:val="center" w:pos="809"/>
              </w:tabs>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70528" behindDoc="1" locked="0" layoutInCell="1" allowOverlap="1" wp14:anchorId="7B0017DB" wp14:editId="4DA0268B">
                      <wp:simplePos x="0" y="0"/>
                      <wp:positionH relativeFrom="page">
                        <wp:posOffset>353695</wp:posOffset>
                      </wp:positionH>
                      <wp:positionV relativeFrom="paragraph">
                        <wp:posOffset>26670</wp:posOffset>
                      </wp:positionV>
                      <wp:extent cx="180340" cy="14859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CBD6D07" id="Rectangle 15" o:spid="_x0000_s1026" style="position:absolute;margin-left:27.85pt;margin-top:2.1pt;width:14.2pt;height:11.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" filled="f">
                      <w10:wrap anchorx="page"/>
                    </v:rect>
                  </w:pict>
                </mc:Fallback>
              </mc:AlternateContent>
            </w:r>
            <w:r>
              <w:rPr>
                <w:rFonts w:ascii="Tw Cen MT" w:eastAsia="Tw Cen MT" w:hAnsi="Tw Cen MT" w:cs="Tw Cen MT"/>
                <w:b/>
                <w:sz w:val="24"/>
                <w:lang w:val="id"/>
              </w:rPr>
              <w:tab/>
            </w:r>
            <w:r>
              <w:rPr>
                <w:rFonts w:ascii="Tw Cen MT" w:eastAsia="Tw Cen MT" w:hAnsi="Tw Cen MT" w:cs="Tw Cen MT"/>
                <w:b/>
                <w:sz w:val="24"/>
                <w:lang w:val="id"/>
              </w:rPr>
              <w:sym w:font="Wingdings 2" w:char="F050"/>
            </w:r>
          </w:p>
        </w:tc>
        <w:tc>
          <w:tcPr>
            <w:tcW w:w="1497" w:type="dxa"/>
          </w:tcPr>
          <w:p w:rsidR="00021AB5" w:rsidRPr="00EC03BC" w:rsidRDefault="00021AB5" w:rsidP="00021AB5">
            <w:pPr>
              <w:widowControl w:val="0"/>
              <w:autoSpaceDE w:val="0"/>
              <w:autoSpaceDN w:val="0"/>
              <w:spacing w:after="0" w:line="240" w:lineRule="auto"/>
              <w:ind w:left="107" w:right="79" w:firstLine="189"/>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8480" behindDoc="1" locked="0" layoutInCell="1" allowOverlap="1" wp14:anchorId="13F37140" wp14:editId="7D4C540D">
                      <wp:simplePos x="0" y="0"/>
                      <wp:positionH relativeFrom="page">
                        <wp:posOffset>315595</wp:posOffset>
                      </wp:positionH>
                      <wp:positionV relativeFrom="paragraph">
                        <wp:posOffset>553085</wp:posOffset>
                      </wp:positionV>
                      <wp:extent cx="180340" cy="14859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2E388C2" id="Rectangle 15" o:spid="_x0000_s1026" style="position:absolute;margin-left:24.85pt;margin-top:43.55pt;width:14.2pt;height:1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LBggIAABQ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" filled="f">
                      <w10:wrap anchorx="page"/>
                    </v:rect>
                  </w:pict>
                </mc:Fallback>
              </mc:AlternateContent>
            </w:r>
            <w:r w:rsidRPr="00EC03BC">
              <w:rPr>
                <w:rFonts w:ascii="Tw Cen MT" w:eastAsia="Tw Cen MT" w:hAnsi="Tw Cen MT" w:cs="Tw Cen MT"/>
                <w:b/>
                <w:sz w:val="24"/>
                <w:lang w:val="id"/>
              </w:rPr>
              <w:t>Nasional Terakreditasi</w:t>
            </w:r>
          </w:p>
        </w:tc>
        <w:tc>
          <w:tcPr>
            <w:tcW w:w="1498" w:type="dxa"/>
          </w:tcPr>
          <w:p w:rsidR="00021AB5" w:rsidRPr="00EC03BC" w:rsidRDefault="00021AB5" w:rsidP="00021AB5">
            <w:pPr>
              <w:widowControl w:val="0"/>
              <w:autoSpaceDE w:val="0"/>
              <w:autoSpaceDN w:val="0"/>
              <w:spacing w:after="0" w:line="240" w:lineRule="auto"/>
              <w:ind w:left="106" w:right="99"/>
              <w:jc w:val="center"/>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9504" behindDoc="1" locked="0" layoutInCell="1" allowOverlap="1" wp14:anchorId="74417294" wp14:editId="0DD57B59">
                      <wp:simplePos x="0" y="0"/>
                      <wp:positionH relativeFrom="page">
                        <wp:posOffset>388620</wp:posOffset>
                      </wp:positionH>
                      <wp:positionV relativeFrom="paragraph">
                        <wp:posOffset>562610</wp:posOffset>
                      </wp:positionV>
                      <wp:extent cx="180340" cy="14859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2D5270E" id="Rectangle 13" o:spid="_x0000_s1026" style="position:absolute;margin-left:30.6pt;margin-top:44.3pt;width:14.2pt;height:1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" filled="f">
                      <w10:wrap anchorx="page"/>
                    </v:rect>
                  </w:pict>
                </mc:Fallback>
              </mc:AlternateContent>
            </w:r>
            <w:r w:rsidRPr="00EC03BC">
              <w:rPr>
                <w:rFonts w:ascii="Tw Cen MT" w:eastAsia="Tw Cen MT" w:hAnsi="Tw Cen MT" w:cs="Tw Cen MT"/>
                <w:b/>
                <w:sz w:val="24"/>
                <w:lang w:val="id"/>
              </w:rPr>
              <w:t>Nasional Tidak Terakreditasi</w:t>
            </w:r>
          </w:p>
        </w:tc>
        <w:tc>
          <w:tcPr>
            <w:tcW w:w="1360" w:type="dxa"/>
            <w:vMerge/>
            <w:tcBorders>
              <w:top w:val="nil"/>
            </w:tcBorders>
          </w:tcPr>
          <w:p w:rsidR="00021AB5" w:rsidRPr="00EC03BC" w:rsidRDefault="00021AB5" w:rsidP="00021AB5">
            <w:pPr>
              <w:widowControl w:val="0"/>
              <w:autoSpaceDE w:val="0"/>
              <w:autoSpaceDN w:val="0"/>
              <w:spacing w:after="0" w:line="240" w:lineRule="auto"/>
              <w:rPr>
                <w:rFonts w:ascii="Tw Cen MT" w:eastAsia="Tw Cen MT" w:hAnsi="Tw Cen MT" w:cs="Tw Cen MT"/>
                <w:sz w:val="2"/>
                <w:szCs w:val="2"/>
                <w:lang w:val="id"/>
              </w:rPr>
            </w:pPr>
          </w:p>
        </w:tc>
      </w:tr>
      <w:tr w:rsidR="00021AB5" w:rsidRPr="00EC03BC" w:rsidTr="00021AB5">
        <w:trPr>
          <w:trHeight w:val="239"/>
        </w:trPr>
        <w:tc>
          <w:tcPr>
            <w:tcW w:w="3773" w:type="dxa"/>
          </w:tcPr>
          <w:p w:rsidR="00021AB5" w:rsidRPr="00EC03BC" w:rsidRDefault="00021AB5" w:rsidP="00021AB5">
            <w:pPr>
              <w:widowControl w:val="0"/>
              <w:autoSpaceDE w:val="0"/>
              <w:autoSpaceDN w:val="0"/>
              <w:spacing w:after="0" w:line="220" w:lineRule="exact"/>
              <w:ind w:left="107"/>
              <w:rPr>
                <w:rFonts w:ascii="Tw Cen MT" w:eastAsia="Tw Cen MT" w:hAnsi="Tw Cen MT" w:cs="Tw Cen MT"/>
                <w:lang w:val="id"/>
              </w:rPr>
            </w:pPr>
            <w:r>
              <w:rPr>
                <w:rFonts w:ascii="Tw Cen MT" w:eastAsia="Tw Cen MT" w:hAnsi="Tw Cen MT" w:cs="Tw Cen MT"/>
                <w:lang w:val="id"/>
              </w:rPr>
              <w:t>a. Kelengkapan unsur isi</w:t>
            </w:r>
            <w:r>
              <w:rPr>
                <w:rFonts w:ascii="Tw Cen MT" w:eastAsia="Tw Cen MT" w:hAnsi="Tw Cen MT" w:cs="Tw Cen MT"/>
              </w:rPr>
              <w:t xml:space="preserve"> ertikel</w:t>
            </w:r>
            <w:r w:rsidRPr="00EC03BC">
              <w:rPr>
                <w:rFonts w:ascii="Tw Cen MT" w:eastAsia="Tw Cen MT" w:hAnsi="Tw Cen MT" w:cs="Tw Cen MT"/>
                <w:lang w:val="id"/>
              </w:rPr>
              <w:t xml:space="preserve"> (10%)</w:t>
            </w:r>
          </w:p>
        </w:tc>
        <w:tc>
          <w:tcPr>
            <w:tcW w:w="1522" w:type="dxa"/>
          </w:tcPr>
          <w:p w:rsidR="00021AB5" w:rsidRPr="005E0BBF" w:rsidRDefault="001D5D15" w:rsidP="005E0BBF">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360" w:type="dxa"/>
          </w:tcPr>
          <w:p w:rsidR="00021AB5" w:rsidRPr="00F90808" w:rsidRDefault="001D5D15"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w:t>
            </w:r>
          </w:p>
        </w:tc>
      </w:tr>
      <w:tr w:rsidR="00021AB5" w:rsidRPr="00EC03BC" w:rsidTr="00021AB5">
        <w:trPr>
          <w:trHeight w:val="479"/>
        </w:trPr>
        <w:tc>
          <w:tcPr>
            <w:tcW w:w="3773" w:type="dxa"/>
          </w:tcPr>
          <w:p w:rsidR="00021AB5" w:rsidRPr="00EC03BC" w:rsidRDefault="00021AB5" w:rsidP="00021AB5">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b. Ruang lingkup dan kedalaman</w:t>
            </w:r>
          </w:p>
          <w:p w:rsidR="00021AB5" w:rsidRPr="00EC03BC" w:rsidRDefault="00021AB5" w:rsidP="00021AB5">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pembahasan (30%)</w:t>
            </w:r>
          </w:p>
        </w:tc>
        <w:tc>
          <w:tcPr>
            <w:tcW w:w="1522" w:type="dxa"/>
          </w:tcPr>
          <w:p w:rsidR="00021AB5" w:rsidRPr="00EC03BC" w:rsidRDefault="001D5D15"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F90808" w:rsidRDefault="001D5D15"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021AB5" w:rsidRPr="00EC03BC" w:rsidTr="00021AB5">
        <w:trPr>
          <w:trHeight w:val="718"/>
        </w:trPr>
        <w:tc>
          <w:tcPr>
            <w:tcW w:w="3773" w:type="dxa"/>
          </w:tcPr>
          <w:p w:rsidR="00021AB5" w:rsidRPr="00EC03BC" w:rsidRDefault="00021AB5" w:rsidP="00021AB5">
            <w:pPr>
              <w:widowControl w:val="0"/>
              <w:autoSpaceDE w:val="0"/>
              <w:autoSpaceDN w:val="0"/>
              <w:spacing w:after="0" w:line="240" w:lineRule="auto"/>
              <w:ind w:left="425" w:right="547" w:hanging="318"/>
              <w:rPr>
                <w:rFonts w:ascii="Tw Cen MT" w:eastAsia="Tw Cen MT" w:hAnsi="Tw Cen MT" w:cs="Tw Cen MT"/>
                <w:lang w:val="id"/>
              </w:rPr>
            </w:pPr>
            <w:r w:rsidRPr="00EC03BC">
              <w:rPr>
                <w:rFonts w:ascii="Tw Cen MT" w:eastAsia="Tw Cen MT" w:hAnsi="Tw Cen MT" w:cs="Tw Cen MT"/>
                <w:lang w:val="id"/>
              </w:rPr>
              <w:t>c. Kecukupan dan kemutahiran data/informasi dan metodologi</w:t>
            </w:r>
          </w:p>
          <w:p w:rsidR="00021AB5" w:rsidRPr="00EC03BC" w:rsidRDefault="00021AB5" w:rsidP="00021AB5">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(30%)</w:t>
            </w:r>
          </w:p>
        </w:tc>
        <w:tc>
          <w:tcPr>
            <w:tcW w:w="1522" w:type="dxa"/>
          </w:tcPr>
          <w:p w:rsidR="00021AB5" w:rsidRPr="00EC03BC" w:rsidRDefault="001D5D15"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F90808" w:rsidRDefault="001D5D15"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021AB5" w:rsidRPr="00EC03BC" w:rsidTr="00021AB5">
        <w:trPr>
          <w:trHeight w:val="478"/>
        </w:trPr>
        <w:tc>
          <w:tcPr>
            <w:tcW w:w="3773" w:type="dxa"/>
          </w:tcPr>
          <w:p w:rsidR="00021AB5" w:rsidRPr="00EC03BC" w:rsidRDefault="00021AB5" w:rsidP="00021AB5">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d. Kelengkapan unsur dan kualitas</w:t>
            </w:r>
          </w:p>
          <w:p w:rsidR="00021AB5" w:rsidRPr="00EC03BC" w:rsidRDefault="00021AB5" w:rsidP="00021AB5">
            <w:pPr>
              <w:widowControl w:val="0"/>
              <w:autoSpaceDE w:val="0"/>
              <w:autoSpaceDN w:val="0"/>
              <w:spacing w:after="0" w:line="220" w:lineRule="exact"/>
              <w:ind w:left="425"/>
              <w:rPr>
                <w:rFonts w:ascii="Tw Cen MT" w:eastAsia="Tw Cen MT" w:hAnsi="Tw Cen MT" w:cs="Tw Cen MT"/>
                <w:lang w:val="id"/>
              </w:rPr>
            </w:pPr>
            <w:r w:rsidRPr="00EC03BC">
              <w:rPr>
                <w:rFonts w:ascii="Tw Cen MT" w:eastAsia="Tw Cen MT" w:hAnsi="Tw Cen MT" w:cs="Tw Cen MT"/>
                <w:lang w:val="id"/>
              </w:rPr>
              <w:t>penerbit (30%)</w:t>
            </w:r>
          </w:p>
        </w:tc>
        <w:tc>
          <w:tcPr>
            <w:tcW w:w="1522" w:type="dxa"/>
          </w:tcPr>
          <w:p w:rsidR="00021AB5" w:rsidRPr="00EC03BC" w:rsidRDefault="001D5D15"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F90808" w:rsidRDefault="001D5D15"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021AB5" w:rsidRPr="00EC03BC" w:rsidTr="00021AB5">
        <w:trPr>
          <w:trHeight w:val="240"/>
        </w:trPr>
        <w:tc>
          <w:tcPr>
            <w:tcW w:w="3773" w:type="dxa"/>
          </w:tcPr>
          <w:p w:rsidR="00021AB5" w:rsidRPr="00EC03BC" w:rsidRDefault="00021AB5" w:rsidP="00021AB5">
            <w:pPr>
              <w:widowControl w:val="0"/>
              <w:autoSpaceDE w:val="0"/>
              <w:autoSpaceDN w:val="0"/>
              <w:spacing w:after="0" w:line="221" w:lineRule="exact"/>
              <w:ind w:left="425"/>
              <w:rPr>
                <w:rFonts w:ascii="Tw Cen MT" w:eastAsia="Tw Cen MT" w:hAnsi="Tw Cen MT" w:cs="Tw Cen MT"/>
                <w:b/>
                <w:lang w:val="id"/>
              </w:rPr>
            </w:pPr>
            <w:r w:rsidRPr="00EC03BC">
              <w:rPr>
                <w:rFonts w:ascii="Tw Cen MT" w:eastAsia="Tw Cen MT" w:hAnsi="Tw Cen MT" w:cs="Tw Cen MT"/>
                <w:b/>
                <w:lang w:val="id"/>
              </w:rPr>
              <w:t>Total =</w:t>
            </w:r>
            <w:r w:rsidRPr="00EC03BC">
              <w:rPr>
                <w:rFonts w:ascii="Tw Cen MT" w:eastAsia="Tw Cen MT" w:hAnsi="Tw Cen MT" w:cs="Tw Cen MT"/>
                <w:b/>
                <w:spacing w:val="57"/>
                <w:lang w:val="id"/>
              </w:rPr>
              <w:t xml:space="preserve"> </w:t>
            </w:r>
            <w:r w:rsidRPr="00EC03BC">
              <w:rPr>
                <w:rFonts w:ascii="Tw Cen MT" w:eastAsia="Tw Cen MT" w:hAnsi="Tw Cen MT" w:cs="Tw Cen MT"/>
                <w:b/>
                <w:lang w:val="id"/>
              </w:rPr>
              <w:t>(100%)</w:t>
            </w:r>
          </w:p>
        </w:tc>
        <w:tc>
          <w:tcPr>
            <w:tcW w:w="1522" w:type="dxa"/>
          </w:tcPr>
          <w:p w:rsidR="00021AB5" w:rsidRPr="00EC03BC" w:rsidRDefault="00021AB5" w:rsidP="00021AB5">
            <w:pPr>
              <w:widowControl w:val="0"/>
              <w:autoSpaceDE w:val="0"/>
              <w:autoSpaceDN w:val="0"/>
              <w:spacing w:after="0" w:line="240" w:lineRule="auto"/>
              <w:jc w:val="center"/>
              <w:rPr>
                <w:rFonts w:ascii="Times New Roman" w:eastAsia="Tw Cen MT" w:hAnsi="Tw Cen MT" w:cs="Tw Cen MT"/>
                <w:sz w:val="16"/>
                <w:lang w:val="id"/>
              </w:rPr>
            </w:pP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360" w:type="dxa"/>
          </w:tcPr>
          <w:p w:rsidR="00021AB5" w:rsidRPr="00EC03BC" w:rsidRDefault="001D5D15" w:rsidP="001D5D15">
            <w:pPr>
              <w:widowControl w:val="0"/>
              <w:autoSpaceDE w:val="0"/>
              <w:autoSpaceDN w:val="0"/>
              <w:spacing w:after="0" w:line="240" w:lineRule="auto"/>
              <w:jc w:val="center"/>
              <w:rPr>
                <w:rFonts w:ascii="Times New Roman" w:eastAsia="Tw Cen MT" w:hAnsi="Tw Cen MT" w:cs="Tw Cen MT"/>
                <w:sz w:val="16"/>
                <w:lang w:val="id"/>
              </w:rPr>
            </w:pPr>
            <w:r w:rsidRPr="001D5D15">
              <w:rPr>
                <w:rFonts w:ascii="Times New Roman" w:eastAsia="Tw Cen MT" w:hAnsi="Tw Cen MT" w:cs="Tw Cen MT"/>
                <w:lang w:val="id"/>
              </w:rPr>
              <w:t>20</w:t>
            </w:r>
          </w:p>
        </w:tc>
      </w:tr>
      <w:tr w:rsidR="001D5D15" w:rsidRPr="00EC03BC" w:rsidTr="005C1192">
        <w:trPr>
          <w:trHeight w:val="240"/>
        </w:trPr>
        <w:tc>
          <w:tcPr>
            <w:tcW w:w="3773" w:type="dxa"/>
          </w:tcPr>
          <w:p w:rsidR="001D5D15" w:rsidRPr="00EC03BC" w:rsidRDefault="001D5D15" w:rsidP="00021AB5">
            <w:pPr>
              <w:widowControl w:val="0"/>
              <w:autoSpaceDE w:val="0"/>
              <w:autoSpaceDN w:val="0"/>
              <w:spacing w:after="0" w:line="221" w:lineRule="exact"/>
              <w:ind w:left="425"/>
              <w:rPr>
                <w:rFonts w:ascii="Tw Cen MT" w:eastAsia="Tw Cen MT" w:hAnsi="Tw Cen MT" w:cs="Tw Cen MT"/>
                <w:b/>
                <w:lang w:val="id"/>
              </w:rPr>
            </w:pPr>
            <w:r>
              <w:rPr>
                <w:rFonts w:ascii="Tw Cen MT" w:eastAsia="Tw Cen MT" w:hAnsi="Tw Cen MT" w:cs="Tw Cen MT"/>
                <w:b/>
                <w:lang w:val="id"/>
              </w:rPr>
              <w:t>Kontribusi Pengusul</w:t>
            </w:r>
          </w:p>
        </w:tc>
        <w:tc>
          <w:tcPr>
            <w:tcW w:w="5877" w:type="dxa"/>
            <w:gridSpan w:val="4"/>
          </w:tcPr>
          <w:p w:rsidR="001D5D15" w:rsidRPr="00EC03BC" w:rsidRDefault="001D5D15" w:rsidP="00021AB5">
            <w:pPr>
              <w:widowControl w:val="0"/>
              <w:autoSpaceDE w:val="0"/>
              <w:autoSpaceDN w:val="0"/>
              <w:spacing w:after="0" w:line="240" w:lineRule="auto"/>
              <w:rPr>
                <w:rFonts w:ascii="Times New Roman" w:eastAsia="Tw Cen MT" w:hAnsi="Tw Cen MT" w:cs="Tw Cen MT"/>
                <w:sz w:val="16"/>
                <w:lang w:val="id"/>
              </w:rPr>
            </w:pPr>
            <w:r>
              <w:rPr>
                <w:rFonts w:ascii="Times New Roman" w:eastAsia="Tw Cen MT" w:hAnsi="Tw Cen MT" w:cs="Tw Cen MT"/>
                <w:lang w:val="id"/>
              </w:rPr>
              <w:t>Penulis Pertama 60% x 20 = 12</w:t>
            </w:r>
          </w:p>
        </w:tc>
      </w:tr>
    </w:tbl>
    <w:p w:rsidR="00021AB5" w:rsidRPr="00EC03BC" w:rsidRDefault="00021AB5" w:rsidP="00021AB5">
      <w:pPr>
        <w:widowControl w:val="0"/>
        <w:tabs>
          <w:tab w:val="left" w:leader="dot" w:pos="4080"/>
        </w:tabs>
        <w:autoSpaceDE w:val="0"/>
        <w:autoSpaceDN w:val="0"/>
        <w:spacing w:before="100" w:after="0" w:line="240" w:lineRule="auto"/>
        <w:ind w:left="499"/>
        <w:rPr>
          <w:rFonts w:ascii="Tw Cen MT" w:eastAsia="Tw Cen MT" w:hAnsi="Tw Cen MT" w:cs="Tw Cen MT"/>
          <w:b/>
          <w:lang w:val="id"/>
        </w:rPr>
      </w:pPr>
      <w:r w:rsidRPr="00EC03BC">
        <w:rPr>
          <w:rFonts w:ascii="Tw Cen MT" w:eastAsia="Tw Cen MT" w:hAnsi="Tw Cen MT" w:cs="Tw Cen MT"/>
          <w:lang w:val="id"/>
        </w:rPr>
        <w:br w:type="column"/>
      </w:r>
      <w:r w:rsidRPr="00EC03BC">
        <w:rPr>
          <w:rFonts w:ascii="Tw Cen MT" w:eastAsia="Tw Cen MT" w:hAnsi="Tw Cen MT" w:cs="Tw Cen MT"/>
          <w:lang w:val="id"/>
        </w:rPr>
        <w:lastRenderedPageBreak/>
        <w:t>Jurnal</w:t>
      </w:r>
      <w:r w:rsidRPr="00EC03BC">
        <w:rPr>
          <w:rFonts w:ascii="Tw Cen MT" w:eastAsia="Tw Cen MT" w:hAnsi="Tw Cen MT" w:cs="Tw Cen MT"/>
          <w:spacing w:val="-5"/>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Internasional</w:t>
      </w:r>
    </w:p>
    <w:p w:rsidR="00021AB5" w:rsidRPr="00EC03BC" w:rsidRDefault="00021AB5" w:rsidP="00021AB5">
      <w:pPr>
        <w:widowControl w:val="0"/>
        <w:autoSpaceDE w:val="0"/>
        <w:autoSpaceDN w:val="0"/>
        <w:spacing w:after="0" w:line="239" w:lineRule="exact"/>
        <w:ind w:left="673"/>
        <w:rPr>
          <w:rFonts w:ascii="Tw Cen MT" w:eastAsia="Tw Cen MT" w:hAnsi="Tw Cen MT" w:cs="Tw Cen MT"/>
          <w:lang w:val="id"/>
        </w:rPr>
      </w:pPr>
      <w:r w:rsidRPr="00EC03BC">
        <w:rPr>
          <w:rFonts w:ascii="Tw Cen MT" w:eastAsia="Tw Cen MT" w:hAnsi="Tw Cen MT" w:cs="Tw Cen MT"/>
          <w:noProof/>
        </w:rPr>
        <mc:AlternateContent>
          <mc:Choice Requires="wps">
            <w:drawing>
              <wp:anchor distT="0" distB="0" distL="114300" distR="114300" simplePos="0" relativeHeight="251666432" behindDoc="0" locked="0" layoutInCell="1" allowOverlap="1" wp14:anchorId="28817A41" wp14:editId="0A3BD1EE">
                <wp:simplePos x="0" y="0"/>
                <wp:positionH relativeFrom="page">
                  <wp:posOffset>3165475</wp:posOffset>
                </wp:positionH>
                <wp:positionV relativeFrom="paragraph">
                  <wp:posOffset>-155575</wp:posOffset>
                </wp:positionV>
                <wp:extent cx="194945" cy="49847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021AB5">
                              <w:trPr>
                                <w:trHeight w:val="221"/>
                              </w:trPr>
                              <w:tc>
                                <w:tcPr>
                                  <w:tcW w:w="284" w:type="dxa"/>
                                  <w:tcBorders>
                                    <w:bottom w:val="double" w:sz="2" w:space="0" w:color="000000"/>
                                  </w:tcBorders>
                                </w:tcPr>
                                <w:p w:rsidR="00021AB5" w:rsidRPr="00C11524" w:rsidRDefault="00021AB5">
                                  <w:pPr>
                                    <w:pStyle w:val="TableParagraph"/>
                                    <w:rPr>
                                      <w:rFonts w:ascii="Times New Roman"/>
                                      <w:sz w:val="24"/>
                                      <w:szCs w:val="24"/>
                                    </w:rPr>
                                  </w:pPr>
                                  <w:r w:rsidRPr="00C11524">
                                    <w:rPr>
                                      <w:rFonts w:ascii="Times New Roman"/>
                                      <w:sz w:val="24"/>
                                      <w:szCs w:val="24"/>
                                    </w:rPr>
                                    <w:sym w:font="Wingdings 2" w:char="F050"/>
                                  </w:r>
                                </w:p>
                              </w:tc>
                            </w:tr>
                            <w:tr w:rsidR="00021AB5">
                              <w:trPr>
                                <w:trHeight w:val="222"/>
                              </w:trPr>
                              <w:tc>
                                <w:tcPr>
                                  <w:tcW w:w="284" w:type="dxa"/>
                                  <w:tcBorders>
                                    <w:top w:val="double" w:sz="2" w:space="0" w:color="000000"/>
                                    <w:bottom w:val="double" w:sz="2" w:space="0" w:color="000000"/>
                                  </w:tcBorders>
                                </w:tcPr>
                                <w:p w:rsidR="00021AB5" w:rsidRDefault="00021AB5">
                                  <w:pPr>
                                    <w:pStyle w:val="TableParagraph"/>
                                    <w:rPr>
                                      <w:rFonts w:ascii="Times New Roman"/>
                                      <w:sz w:val="14"/>
                                    </w:rPr>
                                  </w:pPr>
                                </w:p>
                              </w:tc>
                            </w:tr>
                            <w:tr w:rsidR="00021AB5">
                              <w:trPr>
                                <w:trHeight w:val="220"/>
                              </w:trPr>
                              <w:tc>
                                <w:tcPr>
                                  <w:tcW w:w="284" w:type="dxa"/>
                                  <w:tcBorders>
                                    <w:top w:val="double" w:sz="2" w:space="0" w:color="000000"/>
                                  </w:tcBorders>
                                </w:tcPr>
                                <w:p w:rsidR="00021AB5" w:rsidRDefault="00021AB5">
                                  <w:pPr>
                                    <w:pStyle w:val="TableParagraph"/>
                                    <w:rPr>
                                      <w:rFonts w:ascii="Times New Roman"/>
                                      <w:sz w:val="14"/>
                                    </w:rPr>
                                  </w:pPr>
                                </w:p>
                              </w:tc>
                            </w:tr>
                          </w:tbl>
                          <w:p w:rsidR="00021AB5" w:rsidRDefault="00021AB5" w:rsidP="00021A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9.25pt;margin-top:-12.25pt;width:15.35pt;height:3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JD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021AB5">
                        <w:trPr>
                          <w:trHeight w:val="221"/>
                        </w:trPr>
                        <w:tc>
                          <w:tcPr>
                            <w:tcW w:w="284" w:type="dxa"/>
                            <w:tcBorders>
                              <w:bottom w:val="double" w:sz="2" w:space="0" w:color="000000"/>
                            </w:tcBorders>
                          </w:tcPr>
                          <w:p w:rsidR="00021AB5" w:rsidRPr="00C11524" w:rsidRDefault="00021AB5">
                            <w:pPr>
                              <w:pStyle w:val="TableParagraph"/>
                              <w:rPr>
                                <w:rFonts w:ascii="Times New Roman"/>
                                <w:sz w:val="24"/>
                                <w:szCs w:val="24"/>
                              </w:rPr>
                            </w:pPr>
                            <w:r w:rsidRPr="00C11524">
                              <w:rPr>
                                <w:rFonts w:ascii="Times New Roman"/>
                                <w:sz w:val="24"/>
                                <w:szCs w:val="24"/>
                              </w:rPr>
                              <w:sym w:font="Wingdings 2" w:char="F050"/>
                            </w:r>
                          </w:p>
                        </w:tc>
                      </w:tr>
                      <w:tr w:rsidR="00021AB5">
                        <w:trPr>
                          <w:trHeight w:val="222"/>
                        </w:trPr>
                        <w:tc>
                          <w:tcPr>
                            <w:tcW w:w="284" w:type="dxa"/>
                            <w:tcBorders>
                              <w:top w:val="double" w:sz="2" w:space="0" w:color="000000"/>
                              <w:bottom w:val="double" w:sz="2" w:space="0" w:color="000000"/>
                            </w:tcBorders>
                          </w:tcPr>
                          <w:p w:rsidR="00021AB5" w:rsidRDefault="00021AB5">
                            <w:pPr>
                              <w:pStyle w:val="TableParagraph"/>
                              <w:rPr>
                                <w:rFonts w:ascii="Times New Roman"/>
                                <w:sz w:val="14"/>
                              </w:rPr>
                            </w:pPr>
                          </w:p>
                        </w:tc>
                      </w:tr>
                      <w:tr w:rsidR="00021AB5">
                        <w:trPr>
                          <w:trHeight w:val="220"/>
                        </w:trPr>
                        <w:tc>
                          <w:tcPr>
                            <w:tcW w:w="284" w:type="dxa"/>
                            <w:tcBorders>
                              <w:top w:val="double" w:sz="2" w:space="0" w:color="000000"/>
                            </w:tcBorders>
                          </w:tcPr>
                          <w:p w:rsidR="00021AB5" w:rsidRDefault="00021AB5">
                            <w:pPr>
                              <w:pStyle w:val="TableParagraph"/>
                              <w:rPr>
                                <w:rFonts w:ascii="Times New Roman"/>
                                <w:sz w:val="14"/>
                              </w:rPr>
                            </w:pPr>
                          </w:p>
                        </w:tc>
                      </w:tr>
                    </w:tbl>
                    <w:p w:rsidR="00021AB5" w:rsidRDefault="00021AB5" w:rsidP="00021AB5">
                      <w:pPr>
                        <w:pStyle w:val="BodyText"/>
                      </w:pPr>
                    </w:p>
                  </w:txbxContent>
                </v:textbox>
                <w10:wrap anchorx="page"/>
              </v:shape>
            </w:pict>
          </mc:Fallback>
        </mc:AlternateContent>
      </w:r>
      <w:r w:rsidRPr="00EC03BC">
        <w:rPr>
          <w:rFonts w:ascii="Tw Cen MT" w:eastAsia="Tw Cen MT" w:hAnsi="Tw Cen MT" w:cs="Tw Cen MT"/>
          <w:lang w:val="id"/>
        </w:rPr>
        <w:t>Jurnal Ilmiah Nasional Terakreditasi</w:t>
      </w:r>
    </w:p>
    <w:p w:rsidR="00021AB5" w:rsidRDefault="00021AB5" w:rsidP="00C52824">
      <w:pPr>
        <w:widowControl w:val="0"/>
        <w:autoSpaceDE w:val="0"/>
        <w:autoSpaceDN w:val="0"/>
        <w:spacing w:after="0" w:line="239" w:lineRule="exact"/>
        <w:ind w:left="863"/>
        <w:rPr>
          <w:rFonts w:ascii="Tw Cen MT" w:eastAsia="Tw Cen MT" w:hAnsi="Tw Cen MT" w:cs="Tw Cen MT"/>
          <w:lang w:val="id"/>
        </w:rPr>
      </w:pPr>
      <w:r w:rsidRPr="00EC03BC">
        <w:rPr>
          <w:rFonts w:ascii="Tw Cen MT" w:eastAsia="Tw Cen MT" w:hAnsi="Tw Cen MT" w:cs="Tw Cen MT"/>
          <w:lang w:val="id"/>
        </w:rPr>
        <w:t>Jurnal Ilmiah Nasional Tidak Terakreditasi</w:t>
      </w: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sectPr w:rsidR="00C52824" w:rsidSect="00C52824">
          <w:type w:val="continuous"/>
          <w:pgSz w:w="12240" w:h="20160"/>
          <w:pgMar w:top="280" w:right="720" w:bottom="280" w:left="1120" w:header="720" w:footer="720" w:gutter="0"/>
          <w:cols w:num="2" w:space="6106" w:equalWidth="0">
            <w:col w:w="3706" w:space="180"/>
            <w:col w:w="6514"/>
          </w:cols>
        </w:sectPr>
      </w:pPr>
    </w:p>
    <w:p w:rsidR="00C52824" w:rsidRDefault="00C52824" w:rsidP="00C52824"/>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Catatan Penilaian Artikel oleh Reviewer:</w:t>
      </w:r>
    </w:p>
    <w:p w:rsidR="00730B5D" w:rsidRDefault="00C52824" w:rsidP="00730B5D">
      <w:pPr>
        <w:pStyle w:val="ListParagraph"/>
        <w:widowControl w:val="0"/>
        <w:numPr>
          <w:ilvl w:val="0"/>
          <w:numId w:val="4"/>
        </w:numPr>
        <w:autoSpaceDE w:val="0"/>
        <w:autoSpaceDN w:val="0"/>
        <w:spacing w:after="0" w:line="240" w:lineRule="auto"/>
        <w:ind w:right="477"/>
        <w:jc w:val="both"/>
        <w:rPr>
          <w:rFonts w:ascii="Tw Cen MT" w:eastAsia="Tw Cen MT" w:hAnsi="Tw Cen MT" w:cs="Tw Cen MT"/>
        </w:rPr>
      </w:pPr>
      <w:r w:rsidRPr="00730B5D">
        <w:rPr>
          <w:rFonts w:ascii="Tw Cen MT" w:eastAsia="Tw Cen MT" w:hAnsi="Tw Cen MT" w:cs="Tw Cen MT"/>
        </w:rPr>
        <w:t>kelengkapan dan kesesuaian unsur</w:t>
      </w:r>
      <w:r w:rsidR="00B35892" w:rsidRPr="00730B5D">
        <w:rPr>
          <w:rFonts w:ascii="Tw Cen MT" w:eastAsia="Tw Cen MT" w:hAnsi="Tw Cen MT" w:cs="Tw Cen MT"/>
        </w:rPr>
        <w:t xml:space="preserve"> yang ada pada </w:t>
      </w:r>
      <w:r w:rsidRPr="00730B5D">
        <w:rPr>
          <w:rFonts w:ascii="Tw Cen MT" w:eastAsia="Tw Cen MT" w:hAnsi="Tw Cen MT" w:cs="Tw Cen MT"/>
        </w:rPr>
        <w:t xml:space="preserve"> Artikel</w:t>
      </w:r>
      <w:r w:rsidR="00B35892" w:rsidRPr="00730B5D">
        <w:rPr>
          <w:rFonts w:ascii="Tw Cen MT" w:eastAsia="Tw Cen MT" w:hAnsi="Tw Cen MT" w:cs="Tw Cen MT"/>
        </w:rPr>
        <w:t xml:space="preserve"> ini, </w:t>
      </w:r>
      <w:r w:rsidRPr="00730B5D">
        <w:rPr>
          <w:rFonts w:ascii="Tw Cen MT" w:eastAsia="Tw Cen MT" w:hAnsi="Tw Cen MT" w:cs="Tw Cen MT"/>
        </w:rPr>
        <w:t xml:space="preserve"> di tulis dengan</w:t>
      </w:r>
      <w:r w:rsidR="00B35892" w:rsidRPr="00730B5D">
        <w:rPr>
          <w:rFonts w:ascii="Tw Cen MT" w:eastAsia="Tw Cen MT" w:hAnsi="Tw Cen MT" w:cs="Tw Cen MT"/>
        </w:rPr>
        <w:t xml:space="preserve"> cukup</w:t>
      </w:r>
      <w:r w:rsidRPr="00730B5D">
        <w:rPr>
          <w:rFonts w:ascii="Tw Cen MT" w:eastAsia="Tw Cen MT" w:hAnsi="Tw Cen MT" w:cs="Tw Cen MT"/>
        </w:rPr>
        <w:t xml:space="preserve"> baik sesuai struktur artikel standar,</w:t>
      </w:r>
      <w:r w:rsidR="00B35892" w:rsidRPr="00730B5D">
        <w:rPr>
          <w:rFonts w:ascii="Tw Cen MT" w:eastAsia="Tw Cen MT" w:hAnsi="Tw Cen MT" w:cs="Tw Cen MT"/>
        </w:rPr>
        <w:t xml:space="preserve"> Judul yang ada di dalamnya</w:t>
      </w:r>
      <w:r w:rsidRPr="00730B5D">
        <w:rPr>
          <w:rFonts w:ascii="Tw Cen MT" w:eastAsia="Tw Cen MT" w:hAnsi="Tw Cen MT" w:cs="Tw Cen MT"/>
        </w:rPr>
        <w:t xml:space="preserve"> sudah ringkas dan informatif </w:t>
      </w:r>
      <w:r w:rsidR="00B35892" w:rsidRPr="00730B5D">
        <w:rPr>
          <w:rFonts w:ascii="Tw Cen MT" w:eastAsia="Tw Cen MT" w:hAnsi="Tw Cen MT" w:cs="Tw Cen MT"/>
        </w:rPr>
        <w:t>, dimana  tidak terdapat</w:t>
      </w:r>
      <w:r w:rsidRPr="00730B5D">
        <w:rPr>
          <w:rFonts w:ascii="Tw Cen MT" w:eastAsia="Tw Cen MT" w:hAnsi="Tw Cen MT" w:cs="Tw Cen MT"/>
        </w:rPr>
        <w:t xml:space="preserve"> singkatan dalam judul tersebut, nama penulis tidak diberi gelar dan alamat email sudah jelas dan dapat digunakan untuk korespondensi. Abstraksi yang ada cukup </w:t>
      </w:r>
      <w:r w:rsidR="00B35892" w:rsidRPr="00730B5D">
        <w:rPr>
          <w:rFonts w:ascii="Tw Cen MT" w:eastAsia="Tw Cen MT" w:hAnsi="Tw Cen MT" w:cs="Tw Cen MT"/>
        </w:rPr>
        <w:t xml:space="preserve">memadai, </w:t>
      </w:r>
      <w:r w:rsidRPr="00730B5D">
        <w:rPr>
          <w:rFonts w:ascii="Tw Cen MT" w:eastAsia="Tw Cen MT" w:hAnsi="Tw Cen MT" w:cs="Tw Cen MT"/>
        </w:rPr>
        <w:t>singkat da</w:t>
      </w:r>
      <w:r w:rsidR="00B35892" w:rsidRPr="00730B5D">
        <w:rPr>
          <w:rFonts w:ascii="Tw Cen MT" w:eastAsia="Tw Cen MT" w:hAnsi="Tw Cen MT" w:cs="Tw Cen MT"/>
        </w:rPr>
        <w:t xml:space="preserve">n </w:t>
      </w:r>
      <w:r w:rsidRPr="00730B5D">
        <w:rPr>
          <w:rFonts w:ascii="Tw Cen MT" w:eastAsia="Tw Cen MT" w:hAnsi="Tw Cen MT" w:cs="Tw Cen MT"/>
        </w:rPr>
        <w:t>memuat kesimpulan yang ada pada arti</w:t>
      </w:r>
      <w:r w:rsidR="00B35892" w:rsidRPr="00730B5D">
        <w:rPr>
          <w:rFonts w:ascii="Tw Cen MT" w:eastAsia="Tw Cen MT" w:hAnsi="Tw Cen MT" w:cs="Tw Cen MT"/>
        </w:rPr>
        <w:t xml:space="preserve">kel, di tambah adanya </w:t>
      </w:r>
      <w:proofErr w:type="gramStart"/>
      <w:r w:rsidR="00B35892" w:rsidRPr="00730B5D">
        <w:rPr>
          <w:rFonts w:ascii="Tw Cen MT" w:eastAsia="Tw Cen MT" w:hAnsi="Tw Cen MT" w:cs="Tw Cen MT"/>
        </w:rPr>
        <w:t xml:space="preserve">penyajian </w:t>
      </w:r>
      <w:r w:rsidRPr="00730B5D">
        <w:rPr>
          <w:rFonts w:ascii="Tw Cen MT" w:eastAsia="Tw Cen MT" w:hAnsi="Tw Cen MT" w:cs="Tw Cen MT"/>
        </w:rPr>
        <w:t xml:space="preserve"> kata</w:t>
      </w:r>
      <w:proofErr w:type="gramEnd"/>
      <w:r w:rsidRPr="00730B5D">
        <w:rPr>
          <w:rFonts w:ascii="Tw Cen MT" w:eastAsia="Tw Cen MT" w:hAnsi="Tw Cen MT" w:cs="Tw Cen MT"/>
        </w:rPr>
        <w:t xml:space="preserve"> kata kunci yang terkait pada artikel tersebut. Hubungan antara </w:t>
      </w:r>
      <w:proofErr w:type="gramStart"/>
      <w:r w:rsidRPr="00730B5D">
        <w:rPr>
          <w:rFonts w:ascii="Tw Cen MT" w:eastAsia="Tw Cen MT" w:hAnsi="Tw Cen MT" w:cs="Tw Cen MT"/>
        </w:rPr>
        <w:t>judul ,</w:t>
      </w:r>
      <w:proofErr w:type="gramEnd"/>
      <w:r w:rsidRPr="00730B5D">
        <w:rPr>
          <w:rFonts w:ascii="Tw Cen MT" w:eastAsia="Tw Cen MT" w:hAnsi="Tw Cen MT" w:cs="Tw Cen MT"/>
        </w:rPr>
        <w:t xml:space="preserve"> pendahuluan, pembahasan, dan kesimpulan telah sesuai dan didukung oleh metode penelitian dan tinjaun pustaka yang cukup memadai,Judul dan isi yang ada adalah tentang </w:t>
      </w:r>
      <w:r w:rsidR="00B35892" w:rsidRPr="00730B5D">
        <w:rPr>
          <w:rFonts w:ascii="Tw Cen MT" w:eastAsia="Tw Cen MT" w:hAnsi="Tw Cen MT" w:cs="Tw Cen MT"/>
        </w:rPr>
        <w:t>penerapan pengendalian inetern</w:t>
      </w:r>
      <w:r w:rsidR="00730B5D" w:rsidRPr="00730B5D">
        <w:rPr>
          <w:rFonts w:ascii="Tw Cen MT" w:eastAsia="Tw Cen MT" w:hAnsi="Tw Cen MT" w:cs="Tw Cen MT"/>
        </w:rPr>
        <w:t>al</w:t>
      </w:r>
      <w:r w:rsidR="00B35892" w:rsidRPr="00730B5D">
        <w:rPr>
          <w:rFonts w:ascii="Tw Cen MT" w:eastAsia="Tw Cen MT" w:hAnsi="Tw Cen MT" w:cs="Tw Cen MT"/>
        </w:rPr>
        <w:t xml:space="preserve"> dan </w:t>
      </w:r>
      <w:r w:rsidR="00730B5D" w:rsidRPr="00730B5D">
        <w:rPr>
          <w:rFonts w:ascii="Tw Cen MT" w:eastAsia="Tw Cen MT" w:hAnsi="Tw Cen MT" w:cs="Tw Cen MT"/>
        </w:rPr>
        <w:t>Sistem Informasi Akuntansi yang kurang didukung oleh Sumber daya manusia yang memadai dalam pengetahuan teknologi informasi, sehingga hal ini akan mempengaruhi kualitas laporan keungan khusunya dari kecepatan dan ketepatan penyajiannya . Oleh karena itu pertumbuhan dan pembelajaran sumber daya manusia yang menguasai teknologi informasi khusunhya sistem informasi akuntansi menjadi hal yang patut diperhatikan disamping ilmu akuntansi dan keuangan yang terkait tentunya.</w:t>
      </w:r>
    </w:p>
    <w:p w:rsidR="00730B5D" w:rsidRDefault="00730B5D" w:rsidP="00730B5D">
      <w:pPr>
        <w:pStyle w:val="ListParagraph"/>
        <w:widowControl w:val="0"/>
        <w:autoSpaceDE w:val="0"/>
        <w:autoSpaceDN w:val="0"/>
        <w:spacing w:after="0" w:line="240" w:lineRule="auto"/>
        <w:ind w:left="719" w:right="477"/>
        <w:jc w:val="both"/>
        <w:rPr>
          <w:rFonts w:ascii="Tw Cen MT" w:eastAsia="Tw Cen MT" w:hAnsi="Tw Cen MT" w:cs="Tw Cen MT"/>
        </w:rPr>
      </w:pPr>
    </w:p>
    <w:p w:rsidR="00C52824" w:rsidRPr="00730B5D" w:rsidRDefault="00C52824" w:rsidP="00730B5D">
      <w:pPr>
        <w:pStyle w:val="ListParagraph"/>
        <w:widowControl w:val="0"/>
        <w:numPr>
          <w:ilvl w:val="0"/>
          <w:numId w:val="4"/>
        </w:numPr>
        <w:autoSpaceDE w:val="0"/>
        <w:autoSpaceDN w:val="0"/>
        <w:spacing w:after="0" w:line="240" w:lineRule="auto"/>
        <w:ind w:right="477"/>
        <w:jc w:val="both"/>
        <w:rPr>
          <w:rFonts w:ascii="Tw Cen MT" w:eastAsia="Tw Cen MT" w:hAnsi="Tw Cen MT" w:cs="Tw Cen MT"/>
        </w:rPr>
      </w:pPr>
      <w:r w:rsidRPr="00730B5D">
        <w:rPr>
          <w:rFonts w:ascii="Tw Cen MT" w:eastAsia="Tw Cen MT" w:hAnsi="Tw Cen MT" w:cs="Tw Cen MT"/>
        </w:rPr>
        <w:t xml:space="preserve">Tentang Ruang lingkup dan kedalaman pembahasan; metode atau upaya dan cara  penulis tentang  bagaimana pengungkapan kondisi Aktual SDM , pengendalian internal perushaan berpengaruh terhadap kualitas laporan keuangan perusahaan , pengungkapan kelemahan kondisi internal organisasi yang dikaitkan dengan hasil kenerja keuangan  berlanjut pada pencarian penyebab dan solusinya , serta kelemahan penerapan Sistem Informasi Akuntansi yang disesuaikan dengan Standar akuntansi pemerintahan , sudah  cukup sistematis sehinga bisa mengurai permasalahan aktual di lingkungan internalnya dengan mensolusikan dan mengkaitkan standar internal control yang didukung oleh system Informasi Akuntansi dan system aplikasi pemerintah  yang belum dapat digunakan oleh sumber daya manusia perusahaan. Masuknya variabel Sistem Informasi Akuntansi di lingkungan inetrnal dengan mengkaitkan Standar Akuntansi Pemerintah dan system aplikasi  yang digunakan perusahaan menjadi ciri inovasi, dimana unsur manusia/human yang diangkat  dalam lingkungan sekretariat jendral kementrian perhubungan, dalam praktiknya sulit untuk </w:t>
      </w:r>
      <w:r w:rsidRPr="00730B5D">
        <w:rPr>
          <w:rFonts w:ascii="Tw Cen MT" w:eastAsia="Tw Cen MT" w:hAnsi="Tw Cen MT" w:cs="Tw Cen MT"/>
        </w:rPr>
        <w:lastRenderedPageBreak/>
        <w:t>melakukan penerapan Sistem Informasi Akuntansi , khususnya dalam penggunaannya , secara umum menjadi pembeda dengan penelitian penelitian sebelumnya sekaligus menjadi kontribusi dari ciri inovasi dan pengembangan yang dimasukan ke dalam lingkungan pengendalian dan praktik yang sehat (teori unsur sistem pengendalian interna dan standar akuntansi pemerintahanl).</w:t>
      </w:r>
      <w:r w:rsidRPr="00C52824">
        <w:t xml:space="preserve"> </w:t>
      </w:r>
      <w:r w:rsidRPr="00730B5D">
        <w:rPr>
          <w:rFonts w:ascii="Tw Cen MT" w:eastAsia="Tw Cen MT" w:hAnsi="Tw Cen MT" w:cs="Tw Cen MT"/>
        </w:rPr>
        <w:t>Hal ini menunjukkan bahwa semakin baik kapasitas sumber daya manusia maka semakin baik pula kualitas informasi laporan keuangan. Menilai kapasitas sumber daya manusia dalam menjalankan suatu fungsi termasuk akuntansi dapat dilihat dari tingkat tanggung jawab sumber daya tersebut.</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3.</w:t>
      </w:r>
      <w:r w:rsidRPr="00C52824">
        <w:rPr>
          <w:rFonts w:ascii="Tw Cen MT" w:eastAsia="Tw Cen MT" w:hAnsi="Tw Cen MT" w:cs="Tw Cen MT"/>
        </w:rPr>
        <w:tab/>
        <w:t>Kecukupan dan kemutahiran data serta metodologi; Kepedulian terhadap trend Sistem Informasi Akuntasi dan aplikasi sistem yang ada di Indonesia dengan menyoroti permasalahan aktual terkini di lingkungan  secretariat jendral perhubungan secara nasional, dimana masih lemahnya unsur sumber daya manusianya dalam penerapan  teknologi informasi, harus menjadi perhatian yang penting dengan pnguatan pemngembangan sumber daya manusia yang harus memperhatikan pertumbuhan dan pembelajaran di lingkungan tersebut untuk mendukung efektifitas kualitas laporan keuangan yang baik di lingkungan pemerintahan khususnya  departemen perhubungan. Penulis mengambil 120  questioner dari responden di lingkungan secretariat jendral perhubungan sebagai sumber datanya ditambah sumber referensi  buku buku dan peraturan pemerintahan terkini, yang diambil penulis pada tahun tahun terbit rata-rata pada 10 tahun terkahir, sehingga  masih cukup relevan.</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4.</w:t>
      </w:r>
      <w:r w:rsidRPr="00C52824">
        <w:rPr>
          <w:rFonts w:ascii="Tw Cen MT" w:eastAsia="Tw Cen MT" w:hAnsi="Tw Cen MT" w:cs="Tw Cen MT"/>
        </w:rPr>
        <w:tab/>
        <w:t xml:space="preserve">Kelengkapan unsur kualitas penerbit; Kami telah lakukan pengecekan artikel tersebut, dan betul Penulis sudah mempublikasikan artikelnya ke jurnal </w:t>
      </w:r>
      <w:proofErr w:type="gramStart"/>
      <w:r w:rsidRPr="00C52824">
        <w:rPr>
          <w:rFonts w:ascii="Tw Cen MT" w:eastAsia="Tw Cen MT" w:hAnsi="Tw Cen MT" w:cs="Tw Cen MT"/>
        </w:rPr>
        <w:t>internasional ,</w:t>
      </w:r>
      <w:proofErr w:type="gramEnd"/>
      <w:r w:rsidRPr="00C52824">
        <w:rPr>
          <w:rFonts w:ascii="Tw Cen MT" w:eastAsia="Tw Cen MT" w:hAnsi="Tw Cen MT" w:cs="Tw Cen MT"/>
        </w:rPr>
        <w:t xml:space="preserve"> tepatnya pada  :</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 xml:space="preserve">International Journal Of Management, Accounting, and </w:t>
      </w:r>
      <w:proofErr w:type="gramStart"/>
      <w:r w:rsidRPr="00C52824">
        <w:rPr>
          <w:rFonts w:ascii="Tw Cen MT" w:eastAsia="Tw Cen MT" w:hAnsi="Tw Cen MT" w:cs="Tw Cen MT"/>
        </w:rPr>
        <w:t>Economics  (</w:t>
      </w:r>
      <w:proofErr w:type="gramEnd"/>
      <w:r w:rsidRPr="00C52824">
        <w:rPr>
          <w:rFonts w:ascii="Tw Cen MT" w:eastAsia="Tw Cen MT" w:hAnsi="Tw Cen MT" w:cs="Tw Cen MT"/>
        </w:rPr>
        <w:t>IJMAE) tereputasi sebagai berikut :</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ISSN 2383-2126 (Online)</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 xml:space="preserve">available at </w:t>
      </w:r>
      <w:hyperlink r:id="rId7" w:history="1">
        <w:r w:rsidRPr="00C52824">
          <w:rPr>
            <w:rStyle w:val="Hyperlink"/>
            <w:rFonts w:ascii="Tw Cen MT" w:eastAsia="Tw Cen MT" w:hAnsi="Tw Cen MT" w:cs="Tw Cen MT"/>
          </w:rPr>
          <w:t>http://www.ijmae.com/article_114652.html</w:t>
        </w:r>
      </w:hyperlink>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Vol. 6, No. 10, October, 2019</w:t>
      </w:r>
    </w:p>
    <w:p w:rsidR="00C52824" w:rsidRDefault="00C52824" w:rsidP="00C52824"/>
    <w:p w:rsidR="00730B5D" w:rsidRPr="00EC03BC" w:rsidRDefault="0010535E" w:rsidP="0010535E">
      <w:pPr>
        <w:widowControl w:val="0"/>
        <w:autoSpaceDE w:val="0"/>
        <w:autoSpaceDN w:val="0"/>
        <w:spacing w:before="99" w:after="0" w:line="240" w:lineRule="auto"/>
        <w:ind w:left="4320" w:firstLine="720"/>
        <w:rPr>
          <w:rFonts w:ascii="Tw Cen MT" w:eastAsia="Tw Cen MT" w:hAnsi="Tw Cen MT" w:cs="Tw Cen MT"/>
          <w:b/>
          <w:sz w:val="18"/>
        </w:rPr>
      </w:pPr>
      <w:r>
        <w:rPr>
          <w:rFonts w:ascii="Tw Cen MT" w:eastAsia="Tw Cen MT" w:hAnsi="Tw Cen MT" w:cs="Tw Cen MT"/>
        </w:rPr>
        <w:t xml:space="preserve">     </w:t>
      </w:r>
      <w:r w:rsidR="00730B5D">
        <w:rPr>
          <w:rFonts w:ascii="Tw Cen MT" w:eastAsia="Tw Cen MT" w:hAnsi="Tw Cen MT" w:cs="Tw Cen MT"/>
        </w:rPr>
        <w:t xml:space="preserve"> J</w:t>
      </w:r>
      <w:r w:rsidR="00730B5D" w:rsidRPr="00EC03BC">
        <w:rPr>
          <w:rFonts w:ascii="Tw Cen MT" w:eastAsia="Tw Cen MT" w:hAnsi="Tw Cen MT" w:cs="Tw Cen MT"/>
          <w:lang w:val="id"/>
        </w:rPr>
        <w:t>akarta</w:t>
      </w:r>
      <w:r w:rsidR="00730B5D">
        <w:rPr>
          <w:rFonts w:ascii="Tw Cen MT" w:eastAsia="Tw Cen MT" w:hAnsi="Tw Cen MT" w:cs="Tw Cen MT"/>
          <w:lang w:val="id"/>
        </w:rPr>
        <w:t xml:space="preserve">, 25 </w:t>
      </w:r>
      <w:r w:rsidR="00730B5D">
        <w:rPr>
          <w:rFonts w:ascii="Tw Cen MT" w:eastAsia="Tw Cen MT" w:hAnsi="Tw Cen MT" w:cs="Tw Cen MT"/>
        </w:rPr>
        <w:t>September 2019</w:t>
      </w:r>
    </w:p>
    <w:p w:rsidR="00730B5D" w:rsidRPr="0010535E" w:rsidRDefault="0010535E" w:rsidP="00730B5D">
      <w:pPr>
        <w:widowControl w:val="0"/>
        <w:autoSpaceDE w:val="0"/>
        <w:autoSpaceDN w:val="0"/>
        <w:spacing w:before="1" w:after="0" w:line="240" w:lineRule="auto"/>
        <w:rPr>
          <w:rFonts w:ascii="Tw Cen MT" w:eastAsia="Tw Cen MT" w:hAnsi="Tw Cen MT" w:cs="Tw Cen MT"/>
          <w:sz w:val="24"/>
        </w:rPr>
      </w:pP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t xml:space="preserve">      </w:t>
      </w:r>
      <w:r>
        <w:rPr>
          <w:rFonts w:ascii="Tw Cen MT" w:eastAsia="Tw Cen MT" w:hAnsi="Tw Cen MT" w:cs="Tw Cen MT"/>
          <w:sz w:val="24"/>
        </w:rPr>
        <w:t>Reviewer 02</w:t>
      </w:r>
    </w:p>
    <w:p w:rsidR="00730B5D" w:rsidRDefault="00730B5D"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730B5D" w:rsidRDefault="00730B5D"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10535E" w:rsidRPr="00EC03BC" w:rsidRDefault="0010535E"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730B5D" w:rsidRPr="00EC03BC" w:rsidRDefault="00730B5D" w:rsidP="00730B5D">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w:t>
      </w:r>
      <w:r w:rsidR="00A3457E">
        <w:rPr>
          <w:rFonts w:ascii="Tw Cen MT" w:eastAsia="Tw Cen MT" w:hAnsi="Tw Cen MT" w:cs="Tw Cen MT"/>
        </w:rPr>
        <w:t xml:space="preserve">                           </w:t>
      </w:r>
      <w:r>
        <w:rPr>
          <w:rFonts w:ascii="Tw Cen MT" w:eastAsia="Tw Cen MT" w:hAnsi="Tw Cen MT" w:cs="Tw Cen MT"/>
        </w:rPr>
        <w:t xml:space="preserve">  </w:t>
      </w:r>
      <w:r w:rsidR="00A3457E">
        <w:rPr>
          <w:rFonts w:ascii="Tw Cen MT" w:eastAsia="Tw Cen MT" w:hAnsi="Tw Cen MT" w:cs="Tw Cen MT"/>
        </w:rPr>
        <w:t>Dr. Drs., Aang Syahdina BSC., MM.</w:t>
      </w:r>
    </w:p>
    <w:p w:rsidR="00730B5D" w:rsidRDefault="00730B5D" w:rsidP="00730B5D">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lang w:val="id"/>
        </w:rPr>
        <w:t xml:space="preserve">                                                                </w:t>
      </w:r>
      <w:r w:rsidR="00A3457E">
        <w:rPr>
          <w:rFonts w:ascii="Tw Cen MT" w:eastAsia="Tw Cen MT" w:hAnsi="Tw Cen MT" w:cs="Tw Cen MT"/>
        </w:rPr>
        <w:t xml:space="preserve">                          </w:t>
      </w:r>
      <w:r>
        <w:rPr>
          <w:rFonts w:ascii="Tw Cen MT" w:eastAsia="Tw Cen MT" w:hAnsi="Tw Cen MT" w:cs="Tw Cen MT"/>
          <w:lang w:val="id"/>
        </w:rPr>
        <w:t>NI</w:t>
      </w:r>
      <w:r>
        <w:rPr>
          <w:rFonts w:ascii="Tw Cen MT" w:eastAsia="Tw Cen MT" w:hAnsi="Tw Cen MT" w:cs="Tw Cen MT"/>
        </w:rPr>
        <w:t>DN</w:t>
      </w:r>
      <w:r w:rsidR="00A3457E">
        <w:rPr>
          <w:rFonts w:ascii="Tw Cen MT" w:eastAsia="Tw Cen MT" w:hAnsi="Tw Cen MT" w:cs="Tw Cen MT"/>
        </w:rPr>
        <w:t xml:space="preserve">   :  0308086401</w:t>
      </w:r>
    </w:p>
    <w:p w:rsidR="00730B5D" w:rsidRPr="00121BDF" w:rsidRDefault="00730B5D" w:rsidP="00730B5D">
      <w:pPr>
        <w:widowControl w:val="0"/>
        <w:tabs>
          <w:tab w:val="left" w:leader="dot" w:pos="9033"/>
        </w:tabs>
        <w:autoSpaceDE w:val="0"/>
        <w:autoSpaceDN w:val="0"/>
        <w:spacing w:before="123" w:after="0" w:line="240" w:lineRule="auto"/>
        <w:rPr>
          <w:rFonts w:ascii="Tw Cen MT" w:eastAsia="Tw Cen MT" w:hAnsi="Tw Cen MT" w:cs="Tw Cen MT"/>
          <w:b/>
          <w:sz w:val="18"/>
        </w:rPr>
      </w:pPr>
      <w:r>
        <w:rPr>
          <w:rFonts w:ascii="Tw Cen MT" w:eastAsia="Tw Cen MT" w:hAnsi="Tw Cen MT" w:cs="Tw Cen MT"/>
        </w:rPr>
        <w:t xml:space="preserve">                                                                </w:t>
      </w:r>
      <w:r w:rsidR="00A3457E">
        <w:rPr>
          <w:rFonts w:ascii="Tw Cen MT" w:eastAsia="Tw Cen MT" w:hAnsi="Tw Cen MT" w:cs="Tw Cen MT"/>
        </w:rPr>
        <w:t xml:space="preserve">                          Dosen Tetap STIE Y.A.I</w:t>
      </w:r>
    </w:p>
    <w:p w:rsidR="00730B5D" w:rsidRDefault="00730B5D" w:rsidP="00730B5D">
      <w:r>
        <w:rPr>
          <w:rFonts w:ascii="Tw Cen MT" w:eastAsia="Tw Cen MT" w:hAnsi="Tw Cen MT" w:cs="Tw Cen MT"/>
          <w:b/>
          <w:sz w:val="18"/>
        </w:rPr>
        <w:t xml:space="preserve">                                                       </w:t>
      </w:r>
    </w:p>
    <w:p w:rsidR="00C52824" w:rsidRPr="00C52824" w:rsidRDefault="00C52824" w:rsidP="00C52824"/>
    <w:p w:rsidR="00C52824" w:rsidRPr="00C52824" w:rsidRDefault="00C52824" w:rsidP="00C52824"/>
    <w:p w:rsidR="00C52824" w:rsidRPr="00C52824" w:rsidRDefault="00C52824" w:rsidP="00C52824"/>
    <w:p w:rsidR="00C52824" w:rsidRPr="00C52824" w:rsidRDefault="00C52824" w:rsidP="00C52824"/>
    <w:p w:rsidR="00C52824" w:rsidRPr="00C52824" w:rsidRDefault="00C52824" w:rsidP="00C52824"/>
    <w:p w:rsidR="00C52824" w:rsidRPr="00C52824" w:rsidRDefault="00C52824" w:rsidP="00C52824"/>
    <w:p w:rsidR="00C52824" w:rsidRPr="00EC03BC" w:rsidRDefault="00C52824" w:rsidP="00C52824">
      <w:pPr>
        <w:widowControl w:val="0"/>
        <w:autoSpaceDE w:val="0"/>
        <w:autoSpaceDN w:val="0"/>
        <w:spacing w:after="0" w:line="239" w:lineRule="exact"/>
        <w:rPr>
          <w:rFonts w:ascii="Tw Cen MT" w:eastAsia="Tw Cen MT" w:hAnsi="Tw Cen MT" w:cs="Tw Cen MT"/>
          <w:lang w:val="id"/>
        </w:rPr>
        <w:sectPr w:rsidR="00C52824" w:rsidRPr="00EC03BC" w:rsidSect="00C52824">
          <w:type w:val="continuous"/>
          <w:pgSz w:w="12240" w:h="20160"/>
          <w:pgMar w:top="1701" w:right="1701" w:bottom="1701" w:left="1701" w:header="720" w:footer="720" w:gutter="0"/>
          <w:cols w:space="440"/>
          <w:docGrid w:linePitch="299"/>
        </w:sectPr>
      </w:pPr>
    </w:p>
    <w:p w:rsidR="00021AB5" w:rsidRPr="00EC03BC" w:rsidRDefault="00021AB5" w:rsidP="00021AB5">
      <w:pPr>
        <w:widowControl w:val="0"/>
        <w:autoSpaceDE w:val="0"/>
        <w:autoSpaceDN w:val="0"/>
        <w:spacing w:after="0" w:line="240" w:lineRule="auto"/>
        <w:rPr>
          <w:rFonts w:ascii="Tw Cen MT" w:eastAsia="Tw Cen MT" w:hAnsi="Tw Cen MT" w:cs="Tw Cen MT"/>
          <w:lang w:val="id"/>
        </w:rPr>
      </w:pPr>
    </w:p>
    <w:p w:rsidR="00E729FC" w:rsidRDefault="00E729FC"/>
    <w:sectPr w:rsidR="00E72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1D29"/>
    <w:multiLevelType w:val="hybridMultilevel"/>
    <w:tmpl w:val="7DCA3C20"/>
    <w:lvl w:ilvl="0" w:tplc="CFDEF526">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C895BB8"/>
    <w:multiLevelType w:val="hybridMultilevel"/>
    <w:tmpl w:val="852A22EC"/>
    <w:lvl w:ilvl="0" w:tplc="828E1B3E">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5CDE7B50"/>
    <w:multiLevelType w:val="hybridMultilevel"/>
    <w:tmpl w:val="1C16C266"/>
    <w:lvl w:ilvl="0" w:tplc="520ADFBE">
      <w:start w:val="2"/>
      <w:numFmt w:val="lowerLetter"/>
      <w:lvlText w:val="%1."/>
      <w:lvlJc w:val="left"/>
      <w:pPr>
        <w:ind w:left="4131" w:hanging="230"/>
        <w:jc w:val="left"/>
      </w:pPr>
      <w:rPr>
        <w:rFonts w:ascii="Tw Cen MT" w:eastAsia="Tw Cen MT" w:hAnsi="Tw Cen MT" w:cs="Tw Cen MT" w:hint="default"/>
        <w:w w:val="99"/>
        <w:sz w:val="22"/>
        <w:szCs w:val="22"/>
        <w:lang w:val="id" w:eastAsia="en-US" w:bidi="ar-SA"/>
      </w:rPr>
    </w:lvl>
    <w:lvl w:ilvl="1" w:tplc="F96A00E4">
      <w:numFmt w:val="bullet"/>
      <w:lvlText w:val="•"/>
      <w:lvlJc w:val="left"/>
      <w:pPr>
        <w:ind w:left="4552" w:hanging="230"/>
      </w:pPr>
      <w:rPr>
        <w:rFonts w:hint="default"/>
        <w:lang w:val="id" w:eastAsia="en-US" w:bidi="ar-SA"/>
      </w:rPr>
    </w:lvl>
    <w:lvl w:ilvl="2" w:tplc="6F4C134E">
      <w:numFmt w:val="bullet"/>
      <w:lvlText w:val="•"/>
      <w:lvlJc w:val="left"/>
      <w:pPr>
        <w:ind w:left="4965" w:hanging="230"/>
      </w:pPr>
      <w:rPr>
        <w:rFonts w:hint="default"/>
        <w:lang w:val="id" w:eastAsia="en-US" w:bidi="ar-SA"/>
      </w:rPr>
    </w:lvl>
    <w:lvl w:ilvl="3" w:tplc="D81E8356">
      <w:numFmt w:val="bullet"/>
      <w:lvlText w:val="•"/>
      <w:lvlJc w:val="left"/>
      <w:pPr>
        <w:ind w:left="5377" w:hanging="230"/>
      </w:pPr>
      <w:rPr>
        <w:rFonts w:hint="default"/>
        <w:lang w:val="id" w:eastAsia="en-US" w:bidi="ar-SA"/>
      </w:rPr>
    </w:lvl>
    <w:lvl w:ilvl="4" w:tplc="18AE2AE0">
      <w:numFmt w:val="bullet"/>
      <w:lvlText w:val="•"/>
      <w:lvlJc w:val="left"/>
      <w:pPr>
        <w:ind w:left="5790" w:hanging="230"/>
      </w:pPr>
      <w:rPr>
        <w:rFonts w:hint="default"/>
        <w:lang w:val="id" w:eastAsia="en-US" w:bidi="ar-SA"/>
      </w:rPr>
    </w:lvl>
    <w:lvl w:ilvl="5" w:tplc="43D0D5D8">
      <w:numFmt w:val="bullet"/>
      <w:lvlText w:val="•"/>
      <w:lvlJc w:val="left"/>
      <w:pPr>
        <w:ind w:left="6203" w:hanging="230"/>
      </w:pPr>
      <w:rPr>
        <w:rFonts w:hint="default"/>
        <w:lang w:val="id" w:eastAsia="en-US" w:bidi="ar-SA"/>
      </w:rPr>
    </w:lvl>
    <w:lvl w:ilvl="6" w:tplc="64C2CDFC">
      <w:numFmt w:val="bullet"/>
      <w:lvlText w:val="•"/>
      <w:lvlJc w:val="left"/>
      <w:pPr>
        <w:ind w:left="6615" w:hanging="230"/>
      </w:pPr>
      <w:rPr>
        <w:rFonts w:hint="default"/>
        <w:lang w:val="id" w:eastAsia="en-US" w:bidi="ar-SA"/>
      </w:rPr>
    </w:lvl>
    <w:lvl w:ilvl="7" w:tplc="DCFEBAA0">
      <w:numFmt w:val="bullet"/>
      <w:lvlText w:val="•"/>
      <w:lvlJc w:val="left"/>
      <w:pPr>
        <w:ind w:left="7028" w:hanging="230"/>
      </w:pPr>
      <w:rPr>
        <w:rFonts w:hint="default"/>
        <w:lang w:val="id" w:eastAsia="en-US" w:bidi="ar-SA"/>
      </w:rPr>
    </w:lvl>
    <w:lvl w:ilvl="8" w:tplc="42B0D264">
      <w:numFmt w:val="bullet"/>
      <w:lvlText w:val="•"/>
      <w:lvlJc w:val="left"/>
      <w:pPr>
        <w:ind w:left="7440" w:hanging="230"/>
      </w:pPr>
      <w:rPr>
        <w:rFonts w:hint="default"/>
        <w:lang w:val="id" w:eastAsia="en-US" w:bidi="ar-SA"/>
      </w:rPr>
    </w:lvl>
  </w:abstractNum>
  <w:abstractNum w:abstractNumId="3">
    <w:nsid w:val="646F47C1"/>
    <w:multiLevelType w:val="hybridMultilevel"/>
    <w:tmpl w:val="21981242"/>
    <w:lvl w:ilvl="0" w:tplc="418A9F0C">
      <w:start w:val="3"/>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BC"/>
    <w:rsid w:val="00021AB5"/>
    <w:rsid w:val="000B20B1"/>
    <w:rsid w:val="0010535E"/>
    <w:rsid w:val="001147A3"/>
    <w:rsid w:val="00121BDF"/>
    <w:rsid w:val="001D5D15"/>
    <w:rsid w:val="003F51D3"/>
    <w:rsid w:val="004C5137"/>
    <w:rsid w:val="005D0B07"/>
    <w:rsid w:val="005D289E"/>
    <w:rsid w:val="005E0BBF"/>
    <w:rsid w:val="006D570D"/>
    <w:rsid w:val="00730B5D"/>
    <w:rsid w:val="007845A1"/>
    <w:rsid w:val="007A3F09"/>
    <w:rsid w:val="00813B2B"/>
    <w:rsid w:val="008C745D"/>
    <w:rsid w:val="00924925"/>
    <w:rsid w:val="00A3457E"/>
    <w:rsid w:val="00AA5DBF"/>
    <w:rsid w:val="00B35892"/>
    <w:rsid w:val="00B91FB8"/>
    <w:rsid w:val="00BB7C87"/>
    <w:rsid w:val="00BC2079"/>
    <w:rsid w:val="00C11524"/>
    <w:rsid w:val="00C52824"/>
    <w:rsid w:val="00C70140"/>
    <w:rsid w:val="00D01A6A"/>
    <w:rsid w:val="00E729FC"/>
    <w:rsid w:val="00EC03BC"/>
    <w:rsid w:val="00F90808"/>
    <w:rsid w:val="00FB6DB1"/>
    <w:rsid w:val="00FE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C03BC"/>
    <w:pPr>
      <w:spacing w:after="120"/>
    </w:pPr>
  </w:style>
  <w:style w:type="character" w:customStyle="1" w:styleId="BodyTextChar">
    <w:name w:val="Body Text Char"/>
    <w:basedOn w:val="DefaultParagraphFont"/>
    <w:link w:val="BodyText"/>
    <w:uiPriority w:val="99"/>
    <w:semiHidden/>
    <w:rsid w:val="00EC03BC"/>
  </w:style>
  <w:style w:type="paragraph" w:customStyle="1" w:styleId="TableParagraph">
    <w:name w:val="Table Paragraph"/>
    <w:basedOn w:val="Normal"/>
    <w:uiPriority w:val="1"/>
    <w:qFormat/>
    <w:rsid w:val="00EC03BC"/>
    <w:pPr>
      <w:widowControl w:val="0"/>
      <w:autoSpaceDE w:val="0"/>
      <w:autoSpaceDN w:val="0"/>
      <w:spacing w:after="0" w:line="240" w:lineRule="auto"/>
    </w:pPr>
    <w:rPr>
      <w:rFonts w:ascii="Tw Cen MT" w:eastAsia="Tw Cen MT" w:hAnsi="Tw Cen MT" w:cs="Tw Cen MT"/>
      <w:lang w:val="id"/>
    </w:rPr>
  </w:style>
  <w:style w:type="paragraph" w:styleId="ListParagraph">
    <w:name w:val="List Paragraph"/>
    <w:basedOn w:val="Normal"/>
    <w:uiPriority w:val="34"/>
    <w:qFormat/>
    <w:rsid w:val="00C11524"/>
    <w:pPr>
      <w:ind w:left="720"/>
      <w:contextualSpacing/>
    </w:pPr>
  </w:style>
  <w:style w:type="character" w:styleId="Hyperlink">
    <w:name w:val="Hyperlink"/>
    <w:basedOn w:val="DefaultParagraphFont"/>
    <w:uiPriority w:val="99"/>
    <w:unhideWhenUsed/>
    <w:rsid w:val="008C74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C03BC"/>
    <w:pPr>
      <w:spacing w:after="120"/>
    </w:pPr>
  </w:style>
  <w:style w:type="character" w:customStyle="1" w:styleId="BodyTextChar">
    <w:name w:val="Body Text Char"/>
    <w:basedOn w:val="DefaultParagraphFont"/>
    <w:link w:val="BodyText"/>
    <w:uiPriority w:val="99"/>
    <w:semiHidden/>
    <w:rsid w:val="00EC03BC"/>
  </w:style>
  <w:style w:type="paragraph" w:customStyle="1" w:styleId="TableParagraph">
    <w:name w:val="Table Paragraph"/>
    <w:basedOn w:val="Normal"/>
    <w:uiPriority w:val="1"/>
    <w:qFormat/>
    <w:rsid w:val="00EC03BC"/>
    <w:pPr>
      <w:widowControl w:val="0"/>
      <w:autoSpaceDE w:val="0"/>
      <w:autoSpaceDN w:val="0"/>
      <w:spacing w:after="0" w:line="240" w:lineRule="auto"/>
    </w:pPr>
    <w:rPr>
      <w:rFonts w:ascii="Tw Cen MT" w:eastAsia="Tw Cen MT" w:hAnsi="Tw Cen MT" w:cs="Tw Cen MT"/>
      <w:lang w:val="id"/>
    </w:rPr>
  </w:style>
  <w:style w:type="paragraph" w:styleId="ListParagraph">
    <w:name w:val="List Paragraph"/>
    <w:basedOn w:val="Normal"/>
    <w:uiPriority w:val="34"/>
    <w:qFormat/>
    <w:rsid w:val="00C11524"/>
    <w:pPr>
      <w:ind w:left="720"/>
      <w:contextualSpacing/>
    </w:pPr>
  </w:style>
  <w:style w:type="character" w:styleId="Hyperlink">
    <w:name w:val="Hyperlink"/>
    <w:basedOn w:val="DefaultParagraphFont"/>
    <w:uiPriority w:val="99"/>
    <w:unhideWhenUsed/>
    <w:rsid w:val="008C7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jmae.com/article_1146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mae.com/article_11465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cp:revision>
  <dcterms:created xsi:type="dcterms:W3CDTF">2021-01-10T15:49:00Z</dcterms:created>
  <dcterms:modified xsi:type="dcterms:W3CDTF">2021-01-10T15:55:00Z</dcterms:modified>
</cp:coreProperties>
</file>